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B4AE25" w14:textId="77777777" w:rsidR="00572EF8" w:rsidRDefault="00572EF8" w:rsidP="00572EF8">
      <w:pPr>
        <w:spacing w:after="120" w:line="240" w:lineRule="auto"/>
        <w:jc w:val="center"/>
        <w:rPr>
          <w:rFonts w:ascii="Cambria" w:eastAsia="Times New Roman" w:hAnsi="Cambria"/>
          <w:b/>
          <w:bCs/>
          <w:color w:val="365F91"/>
          <w:spacing w:val="5"/>
          <w:kern w:val="28"/>
          <w:sz w:val="20"/>
          <w:szCs w:val="52"/>
        </w:rPr>
      </w:pPr>
    </w:p>
    <w:p w14:paraId="202D92C7" w14:textId="22005EDA" w:rsidR="00572EF8" w:rsidRPr="00572EF8" w:rsidRDefault="00572EF8" w:rsidP="00572EF8">
      <w:pPr>
        <w:spacing w:after="120" w:line="240" w:lineRule="auto"/>
        <w:jc w:val="center"/>
        <w:rPr>
          <w:rFonts w:ascii="Cambria" w:eastAsia="Times New Roman" w:hAnsi="Cambria"/>
          <w:b/>
          <w:bCs/>
          <w:color w:val="000000" w:themeColor="text1"/>
          <w:spacing w:val="5"/>
          <w:kern w:val="28"/>
          <w:sz w:val="44"/>
          <w:szCs w:val="44"/>
        </w:rPr>
      </w:pPr>
      <w:r w:rsidRPr="00572EF8">
        <w:rPr>
          <w:rFonts w:ascii="Cambria" w:eastAsia="Times New Roman" w:hAnsi="Cambria"/>
          <w:b/>
          <w:bCs/>
          <w:color w:val="000000" w:themeColor="text1"/>
          <w:spacing w:val="5"/>
          <w:kern w:val="28"/>
          <w:sz w:val="44"/>
          <w:szCs w:val="44"/>
        </w:rPr>
        <w:t>Chapter 6 Review Questions</w:t>
      </w:r>
      <w:r>
        <w:rPr>
          <w:rFonts w:ascii="Cambria" w:eastAsia="Times New Roman" w:hAnsi="Cambria"/>
          <w:b/>
          <w:bCs/>
          <w:color w:val="000000" w:themeColor="text1"/>
          <w:spacing w:val="5"/>
          <w:kern w:val="28"/>
          <w:sz w:val="44"/>
          <w:szCs w:val="44"/>
        </w:rPr>
        <w:t xml:space="preserve"> </w:t>
      </w:r>
    </w:p>
    <w:p w14:paraId="33D7D092" w14:textId="79693153" w:rsidR="00572EF8" w:rsidRDefault="00572EF8" w:rsidP="00572EF8">
      <w:pPr>
        <w:spacing w:after="120" w:line="240" w:lineRule="auto"/>
        <w:jc w:val="center"/>
        <w:rPr>
          <w:rFonts w:ascii="Cambria" w:eastAsia="Times New Roman" w:hAnsi="Cambria"/>
          <w:b/>
          <w:bCs/>
          <w:color w:val="365F91"/>
          <w:spacing w:val="5"/>
          <w:kern w:val="28"/>
          <w:sz w:val="20"/>
          <w:szCs w:val="52"/>
        </w:rPr>
      </w:pPr>
    </w:p>
    <w:p w14:paraId="11E7CE01" w14:textId="77777777" w:rsidR="007429FD" w:rsidRPr="00614540" w:rsidRDefault="007429FD" w:rsidP="00146233">
      <w:pPr>
        <w:pStyle w:val="IM-Review-Question"/>
      </w:pPr>
      <w:r w:rsidRPr="00614540">
        <w:t>What is the purpose of database administration?</w:t>
      </w:r>
    </w:p>
    <w:p w14:paraId="555B3151" w14:textId="629CDA21" w:rsidR="00BC7AA3" w:rsidRPr="00D855E4" w:rsidRDefault="00BC7AA3" w:rsidP="00566F86">
      <w:pPr>
        <w:pStyle w:val="IM-Answer"/>
        <w:rPr>
          <w:color w:val="FF0000"/>
        </w:rPr>
      </w:pPr>
      <w:r w:rsidRPr="00D855E4">
        <w:rPr>
          <w:color w:val="FF0000"/>
          <w:sz w:val="28"/>
          <w:szCs w:val="28"/>
        </w:rPr>
        <w:t xml:space="preserve">The </w:t>
      </w:r>
      <w:r w:rsidR="007429FD" w:rsidRPr="00D855E4">
        <w:rPr>
          <w:color w:val="FF0000"/>
          <w:sz w:val="28"/>
          <w:szCs w:val="28"/>
        </w:rPr>
        <w:t xml:space="preserve">function </w:t>
      </w:r>
      <w:r w:rsidRPr="00D855E4">
        <w:rPr>
          <w:color w:val="FF0000"/>
          <w:sz w:val="28"/>
          <w:szCs w:val="28"/>
        </w:rPr>
        <w:t xml:space="preserve">of database administration is </w:t>
      </w:r>
      <w:r w:rsidR="007429FD" w:rsidRPr="00D855E4">
        <w:rPr>
          <w:color w:val="FF0000"/>
          <w:sz w:val="28"/>
          <w:szCs w:val="28"/>
        </w:rPr>
        <w:t xml:space="preserve">to </w:t>
      </w:r>
      <w:r w:rsidRPr="00D855E4">
        <w:rPr>
          <w:color w:val="FF0000"/>
          <w:sz w:val="28"/>
          <w:szCs w:val="28"/>
        </w:rPr>
        <w:t>ensure the efficient, secure, and reliable management of data within an organization.  This includes concurrency control, backup / recovery, security, and performance.  (Pages 415-416)</w:t>
      </w:r>
    </w:p>
    <w:p w14:paraId="3D1E8604" w14:textId="71080401" w:rsidR="007429FD" w:rsidRDefault="007429FD" w:rsidP="004C5046">
      <w:pPr>
        <w:pStyle w:val="IM-Review-Question"/>
      </w:pPr>
      <w:r w:rsidRPr="008F5462">
        <w:t>Explain how database administration tasks vary with the size and complexity of</w:t>
      </w:r>
      <w:r>
        <w:t xml:space="preserve"> </w:t>
      </w:r>
      <w:r w:rsidRPr="008F5462">
        <w:t>the database.</w:t>
      </w:r>
      <w:r w:rsidR="004C5046">
        <w:br/>
      </w:r>
      <w:r w:rsidR="004C5046" w:rsidRPr="004C5046">
        <w:rPr>
          <w:color w:val="EE0000"/>
        </w:rPr>
        <w:t xml:space="preserve">All databases have a need for database administration, although the </w:t>
      </w:r>
      <w:r w:rsidR="004C5046" w:rsidRPr="004C5046">
        <w:rPr>
          <w:color w:val="EE0000"/>
        </w:rPr>
        <w:t>tasks to be accomplished vary in complexity</w:t>
      </w:r>
      <w:r w:rsidR="004C5046" w:rsidRPr="004C5046">
        <w:rPr>
          <w:color w:val="EE0000"/>
        </w:rPr>
        <w:t xml:space="preserve">. When using a personal database, for example, </w:t>
      </w:r>
      <w:r w:rsidR="004C5046" w:rsidRPr="004C5046">
        <w:rPr>
          <w:color w:val="EE0000"/>
        </w:rPr>
        <w:t xml:space="preserve">individuals follow simple procedures for backing up their </w:t>
      </w:r>
      <w:r w:rsidR="004C5046" w:rsidRPr="004C5046">
        <w:rPr>
          <w:color w:val="EE0000"/>
        </w:rPr>
        <w:t>data, and</w:t>
      </w:r>
      <w:r w:rsidR="004C5046" w:rsidRPr="004C5046">
        <w:rPr>
          <w:color w:val="EE0000"/>
        </w:rPr>
        <w:t xml:space="preserve"> they keep minimal records for documentation. In this case, the person</w:t>
      </w:r>
      <w:r w:rsidR="004C5046" w:rsidRPr="004C5046">
        <w:rPr>
          <w:color w:val="EE0000"/>
        </w:rPr>
        <w:t xml:space="preserve"> </w:t>
      </w:r>
      <w:r w:rsidR="004C5046" w:rsidRPr="004C5046">
        <w:rPr>
          <w:color w:val="EE0000"/>
        </w:rPr>
        <w:t>who uses the database also performs the DBA functions, even though they are</w:t>
      </w:r>
      <w:r w:rsidR="004C5046" w:rsidRPr="004C5046">
        <w:rPr>
          <w:color w:val="EE0000"/>
        </w:rPr>
        <w:t xml:space="preserve"> </w:t>
      </w:r>
      <w:r w:rsidR="004C5046" w:rsidRPr="004C5046">
        <w:rPr>
          <w:color w:val="EE0000"/>
        </w:rPr>
        <w:t>probably unaware of it.</w:t>
      </w:r>
      <w:r w:rsidR="004C5046" w:rsidRPr="004C5046">
        <w:rPr>
          <w:color w:val="EE0000"/>
        </w:rPr>
        <w:t xml:space="preserve"> </w:t>
      </w:r>
      <w:r w:rsidR="004C5046" w:rsidRPr="004C5046">
        <w:rPr>
          <w:color w:val="EE0000"/>
        </w:rPr>
        <w:t>For multiuser database applications, database administration becomes</w:t>
      </w:r>
      <w:r w:rsidR="004C5046" w:rsidRPr="004C5046">
        <w:rPr>
          <w:color w:val="EE0000"/>
        </w:rPr>
        <w:t xml:space="preserve"> </w:t>
      </w:r>
      <w:r w:rsidR="004C5046" w:rsidRPr="004C5046">
        <w:rPr>
          <w:color w:val="EE0000"/>
        </w:rPr>
        <w:t>both more important and more difficult. Consequently, it generally has</w:t>
      </w:r>
      <w:r w:rsidR="004C5046" w:rsidRPr="004C5046">
        <w:rPr>
          <w:color w:val="EE0000"/>
        </w:rPr>
        <w:t xml:space="preserve"> </w:t>
      </w:r>
      <w:r w:rsidR="004C5046" w:rsidRPr="004C5046">
        <w:rPr>
          <w:color w:val="EE0000"/>
        </w:rPr>
        <w:t>formal recognition. For some applications, one or two people are given</w:t>
      </w:r>
      <w:r w:rsidR="004C5046" w:rsidRPr="004C5046">
        <w:rPr>
          <w:color w:val="EE0000"/>
        </w:rPr>
        <w:t xml:space="preserve"> </w:t>
      </w:r>
      <w:r w:rsidR="004C5046" w:rsidRPr="004C5046">
        <w:rPr>
          <w:color w:val="EE0000"/>
        </w:rPr>
        <w:t>this function on a part-time basis. For large Internet or intranet databases,</w:t>
      </w:r>
      <w:r w:rsidR="004C5046" w:rsidRPr="004C5046">
        <w:rPr>
          <w:color w:val="EE0000"/>
        </w:rPr>
        <w:t xml:space="preserve"> </w:t>
      </w:r>
      <w:r w:rsidR="004C5046" w:rsidRPr="004C5046">
        <w:rPr>
          <w:color w:val="EE0000"/>
        </w:rPr>
        <w:t>database administration responsibilities are often too time-consuming and</w:t>
      </w:r>
      <w:r w:rsidR="004C5046" w:rsidRPr="004C5046">
        <w:rPr>
          <w:color w:val="EE0000"/>
        </w:rPr>
        <w:t xml:space="preserve"> </w:t>
      </w:r>
      <w:r w:rsidR="004C5046" w:rsidRPr="004C5046">
        <w:rPr>
          <w:color w:val="EE0000"/>
        </w:rPr>
        <w:t>too varied to be handled even by a single full-time person.</w:t>
      </w:r>
      <w:r w:rsidR="004C5046" w:rsidRPr="004C5046">
        <w:rPr>
          <w:color w:val="EE0000"/>
        </w:rPr>
        <w:t xml:space="preserve"> (pages 415-416)</w:t>
      </w:r>
    </w:p>
    <w:p w14:paraId="34426819" w14:textId="77777777" w:rsidR="00572EF8" w:rsidRPr="00572EF8" w:rsidRDefault="00572EF8" w:rsidP="00572EF8">
      <w:pPr>
        <w:pStyle w:val="IM-Answer"/>
      </w:pPr>
    </w:p>
    <w:p w14:paraId="6E6AC67C" w14:textId="72A04B6A" w:rsidR="007429FD" w:rsidRDefault="007429FD" w:rsidP="007429FD">
      <w:pPr>
        <w:pStyle w:val="IM-Review-Question"/>
        <w:spacing w:after="120" w:line="240" w:lineRule="auto"/>
      </w:pPr>
      <w:r w:rsidRPr="008F5462">
        <w:t xml:space="preserve">What are two interpretations of the </w:t>
      </w:r>
      <w:r w:rsidR="00743F17">
        <w:t>abbreviation</w:t>
      </w:r>
      <w:r w:rsidRPr="008F5462">
        <w:t xml:space="preserve"> </w:t>
      </w:r>
      <w:r w:rsidRPr="00CE7BFA">
        <w:rPr>
          <w:i w:val="0"/>
        </w:rPr>
        <w:t>DBA</w:t>
      </w:r>
      <w:r w:rsidRPr="008F5462">
        <w:t>?</w:t>
      </w:r>
    </w:p>
    <w:p w14:paraId="0A7A1487" w14:textId="18D15F42" w:rsidR="00572EF8" w:rsidRPr="00F35450" w:rsidRDefault="00F35450" w:rsidP="004C5046">
      <w:pPr>
        <w:pStyle w:val="IM-Answer"/>
        <w:numPr>
          <w:ilvl w:val="0"/>
          <w:numId w:val="34"/>
        </w:numPr>
        <w:rPr>
          <w:color w:val="EE0000"/>
        </w:rPr>
      </w:pPr>
      <w:r w:rsidRPr="00F35450">
        <w:rPr>
          <w:color w:val="EE0000"/>
        </w:rPr>
        <w:t xml:space="preserve">Database Administrator </w:t>
      </w:r>
    </w:p>
    <w:p w14:paraId="1F0075E3" w14:textId="14796728" w:rsidR="00572EF8" w:rsidRPr="000F198F" w:rsidRDefault="00F35450" w:rsidP="000F198F">
      <w:pPr>
        <w:pStyle w:val="IM-Answer"/>
        <w:numPr>
          <w:ilvl w:val="0"/>
          <w:numId w:val="34"/>
        </w:numPr>
        <w:rPr>
          <w:color w:val="EE0000"/>
        </w:rPr>
      </w:pPr>
      <w:r w:rsidRPr="00F35450">
        <w:rPr>
          <w:color w:val="EE0000"/>
        </w:rPr>
        <w:t>Database</w:t>
      </w:r>
      <w:r w:rsidRPr="00F35450">
        <w:rPr>
          <w:color w:val="EE0000"/>
        </w:rPr>
        <w:t xml:space="preserve"> </w:t>
      </w:r>
      <w:r w:rsidRPr="00F35450">
        <w:rPr>
          <w:color w:val="EE0000"/>
        </w:rPr>
        <w:t>Administrat</w:t>
      </w:r>
      <w:r w:rsidRPr="00F35450">
        <w:rPr>
          <w:color w:val="EE0000"/>
        </w:rPr>
        <w:t>ion (PAGE 562)</w:t>
      </w:r>
    </w:p>
    <w:p w14:paraId="62AEA2A8" w14:textId="6FB75A5B" w:rsidR="007429FD" w:rsidRDefault="007429FD" w:rsidP="007429FD">
      <w:pPr>
        <w:pStyle w:val="IM-Review-Question"/>
        <w:spacing w:after="120" w:line="240" w:lineRule="auto"/>
      </w:pPr>
      <w:r w:rsidRPr="008F5462">
        <w:t xml:space="preserve">What is the purpose of </w:t>
      </w:r>
      <w:r w:rsidRPr="00E60060">
        <w:rPr>
          <w:i w:val="0"/>
        </w:rPr>
        <w:t>concurrency control</w:t>
      </w:r>
      <w:r w:rsidRPr="008F5462">
        <w:t>?</w:t>
      </w:r>
      <w:r w:rsidR="00E60060">
        <w:t xml:space="preserve">  What is </w:t>
      </w:r>
      <w:r w:rsidR="00E60060" w:rsidRPr="00E60060">
        <w:rPr>
          <w:i w:val="0"/>
        </w:rPr>
        <w:t>throughput</w:t>
      </w:r>
      <w:r w:rsidR="00E60060">
        <w:t>, and how is concurrency control related to throughput?</w:t>
      </w:r>
    </w:p>
    <w:p w14:paraId="68124D8B" w14:textId="79D34BDD" w:rsidR="00572EF8" w:rsidRPr="000F198F" w:rsidRDefault="000F198F" w:rsidP="000F198F">
      <w:pPr>
        <w:pStyle w:val="IM-Answer"/>
        <w:rPr>
          <w:bCs/>
          <w:color w:val="EE0000"/>
        </w:rPr>
      </w:pPr>
      <w:r w:rsidRPr="000F198F">
        <w:rPr>
          <w:color w:val="EE0000"/>
        </w:rPr>
        <w:t>The purpose of concurrency control is to ensure that one user’s work does not inappropriately influence another user’s work.</w:t>
      </w:r>
      <w:r w:rsidRPr="000F198F">
        <w:rPr>
          <w:color w:val="EE0000"/>
        </w:rPr>
        <w:t xml:space="preserve">  (Page 418)</w:t>
      </w:r>
      <w:r w:rsidRPr="000F198F">
        <w:rPr>
          <w:color w:val="EE0000"/>
        </w:rPr>
        <w:br/>
      </w:r>
      <w:r w:rsidRPr="000F198F">
        <w:rPr>
          <w:color w:val="EE0000"/>
        </w:rPr>
        <w:br/>
        <w:t xml:space="preserve">Throughput can be defined </w:t>
      </w:r>
      <w:r w:rsidRPr="000F198F">
        <w:rPr>
          <w:color w:val="EE0000"/>
        </w:rPr>
        <w:t>which is defined as the maximum rate of processing, often measured in</w:t>
      </w:r>
      <w:r w:rsidRPr="000F198F">
        <w:rPr>
          <w:color w:val="EE0000"/>
        </w:rPr>
        <w:t xml:space="preserve"> </w:t>
      </w:r>
      <w:r w:rsidRPr="000F198F">
        <w:rPr>
          <w:color w:val="EE0000"/>
        </w:rPr>
        <w:t>transactions processed per second.</w:t>
      </w:r>
      <w:r w:rsidRPr="000F198F">
        <w:rPr>
          <w:color w:val="EE0000"/>
        </w:rPr>
        <w:t xml:space="preserve"> (Page 418)</w:t>
      </w:r>
      <w:r w:rsidRPr="000F198F">
        <w:rPr>
          <w:color w:val="EE0000"/>
        </w:rPr>
        <w:br/>
        <w:t>Also it can be defined as t</w:t>
      </w:r>
      <w:r w:rsidRPr="000F198F">
        <w:rPr>
          <w:color w:val="EE0000"/>
        </w:rPr>
        <w:t>he number of transactions that can be processed by a</w:t>
      </w:r>
      <w:r w:rsidRPr="000F198F">
        <w:rPr>
          <w:color w:val="EE0000"/>
        </w:rPr>
        <w:t xml:space="preserve"> </w:t>
      </w:r>
      <w:r w:rsidRPr="000F198F">
        <w:rPr>
          <w:color w:val="EE0000"/>
        </w:rPr>
        <w:t xml:space="preserve">DBMS </w:t>
      </w:r>
      <w:r w:rsidRPr="000F198F">
        <w:rPr>
          <w:color w:val="EE0000"/>
        </w:rPr>
        <w:t>in each</w:t>
      </w:r>
      <w:r w:rsidRPr="000F198F">
        <w:rPr>
          <w:color w:val="EE0000"/>
        </w:rPr>
        <w:t xml:space="preserve"> unit of time.</w:t>
      </w:r>
      <w:r w:rsidRPr="000F198F">
        <w:rPr>
          <w:color w:val="EE0000"/>
        </w:rPr>
        <w:t xml:space="preserve"> (page 569)</w:t>
      </w:r>
      <w:r w:rsidRPr="000F198F">
        <w:rPr>
          <w:color w:val="EE0000"/>
        </w:rPr>
        <w:br/>
      </w:r>
      <w:r w:rsidRPr="000F198F">
        <w:rPr>
          <w:color w:val="EE0000"/>
        </w:rPr>
        <w:br/>
      </w:r>
      <w:r w:rsidRPr="000F198F">
        <w:rPr>
          <w:bCs/>
          <w:color w:val="EE0000"/>
        </w:rPr>
        <w:lastRenderedPageBreak/>
        <w:t>For example, a user can obtain strict concurrency control by locking the entire database, but while that person is processing, no other user will</w:t>
      </w:r>
      <w:r w:rsidRPr="000F198F">
        <w:rPr>
          <w:bCs/>
          <w:color w:val="EE0000"/>
        </w:rPr>
        <w:t xml:space="preserve"> </w:t>
      </w:r>
      <w:r w:rsidRPr="000F198F">
        <w:rPr>
          <w:bCs/>
          <w:color w:val="EE0000"/>
        </w:rPr>
        <w:t>be able to do anything. This is robust protection, but it comes at a high cost. As you will</w:t>
      </w:r>
      <w:r w:rsidRPr="000F198F">
        <w:rPr>
          <w:bCs/>
          <w:color w:val="EE0000"/>
        </w:rPr>
        <w:t xml:space="preserve"> </w:t>
      </w:r>
      <w:r w:rsidRPr="000F198F">
        <w:rPr>
          <w:bCs/>
          <w:color w:val="EE0000"/>
        </w:rPr>
        <w:t>see, other measures are available that are more difficult to program and enforce but allow</w:t>
      </w:r>
      <w:r w:rsidRPr="000F198F">
        <w:rPr>
          <w:bCs/>
          <w:color w:val="EE0000"/>
        </w:rPr>
        <w:t xml:space="preserve"> </w:t>
      </w:r>
      <w:r w:rsidRPr="000F198F">
        <w:rPr>
          <w:bCs/>
          <w:color w:val="EE0000"/>
        </w:rPr>
        <w:t>more throughput</w:t>
      </w:r>
      <w:r w:rsidRPr="000F198F">
        <w:rPr>
          <w:bCs/>
          <w:color w:val="EE0000"/>
        </w:rPr>
        <w:t>. (Page 418)</w:t>
      </w:r>
    </w:p>
    <w:p w14:paraId="22D45ABE" w14:textId="77777777" w:rsidR="00572EF8" w:rsidRPr="00572EF8" w:rsidRDefault="00572EF8" w:rsidP="00572EF8">
      <w:pPr>
        <w:pStyle w:val="IM-Answer"/>
      </w:pPr>
    </w:p>
    <w:p w14:paraId="635D3F66" w14:textId="47A9F906" w:rsidR="007429FD" w:rsidRDefault="007429FD" w:rsidP="007429FD">
      <w:pPr>
        <w:pStyle w:val="IM-Review-Question"/>
        <w:spacing w:after="120" w:line="240" w:lineRule="auto"/>
      </w:pPr>
      <w:r w:rsidRPr="008F5462">
        <w:t>What is the goal of a database security system?</w:t>
      </w:r>
    </w:p>
    <w:p w14:paraId="5EC33864" w14:textId="2C503243" w:rsidR="00572EF8" w:rsidRPr="00E97DB4" w:rsidRDefault="00E97DB4" w:rsidP="00E97DB4">
      <w:pPr>
        <w:pStyle w:val="IM-Answer"/>
        <w:rPr>
          <w:color w:val="EE0000"/>
        </w:rPr>
      </w:pPr>
      <w:r w:rsidRPr="00E97DB4">
        <w:rPr>
          <w:color w:val="EE0000"/>
        </w:rPr>
        <w:t>security system that is used to</w:t>
      </w:r>
      <w:r w:rsidRPr="00E97DB4">
        <w:rPr>
          <w:color w:val="EE0000"/>
        </w:rPr>
        <w:t xml:space="preserve"> </w:t>
      </w:r>
      <w:r w:rsidRPr="00E97DB4">
        <w:rPr>
          <w:color w:val="EE0000"/>
        </w:rPr>
        <w:t>ensure that only authorized users perform authorized actions on the database. For example, users can be prevented from seeing certain data.</w:t>
      </w:r>
      <w:r w:rsidRPr="00E97DB4">
        <w:rPr>
          <w:color w:val="EE0000"/>
        </w:rPr>
        <w:t xml:space="preserve"> (Page 19)</w:t>
      </w:r>
    </w:p>
    <w:p w14:paraId="65597BE1" w14:textId="77777777" w:rsidR="00572EF8" w:rsidRPr="00572EF8" w:rsidRDefault="00572EF8" w:rsidP="00572EF8">
      <w:pPr>
        <w:pStyle w:val="IM-Answer"/>
      </w:pPr>
    </w:p>
    <w:p w14:paraId="7F9443B2" w14:textId="6575ECD9" w:rsidR="007429FD" w:rsidRDefault="007429FD" w:rsidP="00E97DB4">
      <w:pPr>
        <w:pStyle w:val="IM-Review-Question"/>
      </w:pPr>
      <w:r w:rsidRPr="008F5462">
        <w:t>Explain the meaning of the word</w:t>
      </w:r>
      <w:r w:rsidRPr="008F5462">
        <w:rPr>
          <w:b/>
        </w:rPr>
        <w:t xml:space="preserve"> </w:t>
      </w:r>
      <w:r w:rsidRPr="00DB0C32">
        <w:t>inappropriately</w:t>
      </w:r>
      <w:r w:rsidRPr="008F5462">
        <w:t xml:space="preserve"> in the phrase “one user’s work</w:t>
      </w:r>
      <w:r>
        <w:t xml:space="preserve"> </w:t>
      </w:r>
      <w:r w:rsidRPr="008F5462">
        <w:t>does not inappropriately influence another user’s work.”</w:t>
      </w:r>
      <w:r w:rsidR="00E97DB4">
        <w:br/>
      </w:r>
      <w:r w:rsidR="00E97DB4" w:rsidRPr="00E97DB4">
        <w:rPr>
          <w:color w:val="EE0000"/>
        </w:rPr>
        <w:br/>
      </w:r>
      <w:r w:rsidR="00E97DB4" w:rsidRPr="00E97DB4">
        <w:rPr>
          <w:color w:val="EE0000"/>
        </w:rPr>
        <w:t>The purpose of concurrency control is to ensure that one user’s work does not inappropriately influence another user’s work. In some cases, these measures ensure that a user gets</w:t>
      </w:r>
      <w:r w:rsidR="00E97DB4" w:rsidRPr="00E97DB4">
        <w:rPr>
          <w:color w:val="EE0000"/>
        </w:rPr>
        <w:t xml:space="preserve"> </w:t>
      </w:r>
      <w:r w:rsidR="00E97DB4" w:rsidRPr="00E97DB4">
        <w:rPr>
          <w:color w:val="EE0000"/>
        </w:rPr>
        <w:t>the same result when processing with other users as that person would have received if</w:t>
      </w:r>
      <w:r w:rsidR="00E97DB4" w:rsidRPr="00E97DB4">
        <w:rPr>
          <w:color w:val="EE0000"/>
        </w:rPr>
        <w:t xml:space="preserve"> </w:t>
      </w:r>
      <w:r w:rsidR="00E97DB4" w:rsidRPr="00E97DB4">
        <w:rPr>
          <w:color w:val="EE0000"/>
        </w:rPr>
        <w:t>processing alone. In other cases, it means that the user’s work is influenced by other users</w:t>
      </w:r>
      <w:r w:rsidR="00E97DB4" w:rsidRPr="00E97DB4">
        <w:rPr>
          <w:color w:val="EE0000"/>
        </w:rPr>
        <w:t xml:space="preserve"> </w:t>
      </w:r>
      <w:r w:rsidR="00E97DB4" w:rsidRPr="00E97DB4">
        <w:rPr>
          <w:color w:val="EE0000"/>
        </w:rPr>
        <w:t>but in an anticipated way.</w:t>
      </w:r>
      <w:r w:rsidR="00E97DB4" w:rsidRPr="00E97DB4">
        <w:rPr>
          <w:color w:val="EE0000"/>
        </w:rPr>
        <w:t>(page 418)</w:t>
      </w:r>
    </w:p>
    <w:p w14:paraId="70A7091E" w14:textId="77777777" w:rsidR="00572EF8" w:rsidRPr="00572EF8" w:rsidRDefault="00572EF8" w:rsidP="00E97DB4">
      <w:pPr>
        <w:pStyle w:val="IM-Answer"/>
        <w:ind w:left="0"/>
      </w:pPr>
    </w:p>
    <w:p w14:paraId="77786A91" w14:textId="5315A5AE" w:rsidR="007429FD" w:rsidRDefault="007429FD" w:rsidP="007429FD">
      <w:pPr>
        <w:pStyle w:val="IM-Review-Question"/>
        <w:spacing w:after="120" w:line="240" w:lineRule="auto"/>
      </w:pPr>
      <w:r w:rsidRPr="008F5462">
        <w:t>Explain the</w:t>
      </w:r>
      <w:r w:rsidR="00DB0C32">
        <w:t xml:space="preserve"> major</w:t>
      </w:r>
      <w:r w:rsidRPr="008F5462">
        <w:t xml:space="preserve"> trade-off that exists in concurrency control.</w:t>
      </w:r>
    </w:p>
    <w:p w14:paraId="47640235" w14:textId="543F8C2A" w:rsidR="00D3323A" w:rsidRPr="00D3323A" w:rsidRDefault="00D3323A" w:rsidP="00D3323A">
      <w:pPr>
        <w:pStyle w:val="IM-Answer"/>
        <w:rPr>
          <w:color w:val="EE0000"/>
        </w:rPr>
      </w:pPr>
      <w:r w:rsidRPr="00D3323A">
        <w:rPr>
          <w:color w:val="EE0000"/>
        </w:rPr>
        <w:t>A user can obtain strict concurrency control by locking the entire database, but while that person is processing, no other user will be able to do anything. This is robust protection, but it comes at a high cost.”</w:t>
      </w:r>
    </w:p>
    <w:p w14:paraId="0081DFB4" w14:textId="54DD71FC" w:rsidR="00572EF8" w:rsidRPr="00D3323A" w:rsidRDefault="00D3323A" w:rsidP="00D3323A">
      <w:pPr>
        <w:pStyle w:val="IM-Answer"/>
        <w:rPr>
          <w:color w:val="EE0000"/>
        </w:rPr>
      </w:pPr>
      <w:r w:rsidRPr="00D3323A">
        <w:rPr>
          <w:color w:val="EE0000"/>
        </w:rPr>
        <w:t>So, the trade-off is:</w:t>
      </w:r>
      <w:r w:rsidRPr="00D3323A">
        <w:rPr>
          <w:color w:val="EE0000"/>
        </w:rPr>
        <w:br/>
      </w:r>
      <w:r w:rsidRPr="00D3323A">
        <w:rPr>
          <w:color w:val="EE0000"/>
        </w:rPr>
        <w:t>More concurrency control = stronger protection but lower throughput.</w:t>
      </w:r>
      <w:r w:rsidRPr="00D3323A">
        <w:rPr>
          <w:color w:val="EE0000"/>
        </w:rPr>
        <w:br/>
      </w:r>
      <w:r w:rsidRPr="00D3323A">
        <w:rPr>
          <w:color w:val="EE0000"/>
        </w:rPr>
        <w:t>Less concurrency control = higher throughput but weaker protection.</w:t>
      </w:r>
      <w:r w:rsidRPr="00D3323A">
        <w:rPr>
          <w:color w:val="EE0000"/>
        </w:rPr>
        <w:t xml:space="preserve"> (page 418)</w:t>
      </w:r>
    </w:p>
    <w:p w14:paraId="037B97AE" w14:textId="77777777" w:rsidR="00572EF8" w:rsidRPr="00572EF8" w:rsidRDefault="00572EF8" w:rsidP="00572EF8">
      <w:pPr>
        <w:pStyle w:val="IM-Answer"/>
      </w:pPr>
    </w:p>
    <w:p w14:paraId="6577F50A" w14:textId="3776A9D1" w:rsidR="007429FD" w:rsidRDefault="007429FD" w:rsidP="007429FD">
      <w:pPr>
        <w:pStyle w:val="IM-Review-Question"/>
        <w:spacing w:after="120" w:line="240" w:lineRule="auto"/>
      </w:pPr>
      <w:r w:rsidRPr="008F5462">
        <w:t>Describe what an atomic transaction is</w:t>
      </w:r>
      <w:r w:rsidR="00EE0D35">
        <w:t>,</w:t>
      </w:r>
      <w:r w:rsidRPr="008F5462">
        <w:t xml:space="preserve"> and explain why atomicity is important.</w:t>
      </w:r>
    </w:p>
    <w:p w14:paraId="43B951F9" w14:textId="61095ED4" w:rsidR="00572EF8" w:rsidRPr="00951EE7" w:rsidRDefault="00951EE7" w:rsidP="00951EE7">
      <w:pPr>
        <w:pStyle w:val="IM-Answer"/>
        <w:rPr>
          <w:color w:val="EE0000"/>
        </w:rPr>
      </w:pPr>
      <w:r w:rsidRPr="00951EE7">
        <w:rPr>
          <w:color w:val="EE0000"/>
        </w:rPr>
        <w:t>A transaction (or LUW) is a series of actions to be taken</w:t>
      </w:r>
      <w:r w:rsidRPr="00951EE7">
        <w:rPr>
          <w:color w:val="EE0000"/>
        </w:rPr>
        <w:t xml:space="preserve"> </w:t>
      </w:r>
      <w:r w:rsidRPr="00951EE7">
        <w:rPr>
          <w:color w:val="EE0000"/>
        </w:rPr>
        <w:t>on a database such that all of them are performed successfully or none of them are pe</w:t>
      </w:r>
      <w:r w:rsidRPr="00951EE7">
        <w:rPr>
          <w:color w:val="EE0000"/>
        </w:rPr>
        <w:t>r</w:t>
      </w:r>
      <w:r w:rsidRPr="00951EE7">
        <w:rPr>
          <w:color w:val="EE0000"/>
        </w:rPr>
        <w:t>formed at all, in which case the database remains unchanged.</w:t>
      </w:r>
      <w:r w:rsidRPr="00951EE7">
        <w:rPr>
          <w:color w:val="EE0000"/>
        </w:rPr>
        <w:t xml:space="preserve"> (Page 419)</w:t>
      </w:r>
      <w:r w:rsidRPr="00951EE7">
        <w:rPr>
          <w:color w:val="EE0000"/>
        </w:rPr>
        <w:br/>
      </w:r>
      <w:r w:rsidRPr="00951EE7">
        <w:rPr>
          <w:color w:val="EE0000"/>
        </w:rPr>
        <w:br/>
        <w:t>An</w:t>
      </w:r>
      <w:r w:rsidRPr="00951EE7">
        <w:rPr>
          <w:color w:val="EE0000"/>
        </w:rPr>
        <w:t xml:space="preserve"> atomic transaction is one in which all the database actions</w:t>
      </w:r>
      <w:r w:rsidRPr="00951EE7">
        <w:rPr>
          <w:color w:val="EE0000"/>
        </w:rPr>
        <w:t xml:space="preserve"> </w:t>
      </w:r>
      <w:r w:rsidRPr="00951EE7">
        <w:rPr>
          <w:color w:val="EE0000"/>
        </w:rPr>
        <w:t>occur or none of them do</w:t>
      </w:r>
      <w:r w:rsidRPr="00951EE7">
        <w:rPr>
          <w:color w:val="EE0000"/>
        </w:rPr>
        <w:t>, also atomicity is important in</w:t>
      </w:r>
      <w:r w:rsidRPr="00951EE7">
        <w:rPr>
          <w:color w:val="EE0000"/>
        </w:rPr>
        <w:t xml:space="preserve"> a transaction sometimes because it is performed as a unit</w:t>
      </w:r>
      <w:r w:rsidRPr="00951EE7">
        <w:rPr>
          <w:color w:val="EE0000"/>
        </w:rPr>
        <w:t xml:space="preserve"> (page 419)</w:t>
      </w:r>
    </w:p>
    <w:p w14:paraId="7AE796AC" w14:textId="1E3EFCB0" w:rsidR="005249EE" w:rsidRPr="005249EE" w:rsidRDefault="007429FD" w:rsidP="005249EE">
      <w:pPr>
        <w:pStyle w:val="IM-Review-Question"/>
        <w:rPr>
          <w:color w:val="EE0000"/>
        </w:rPr>
      </w:pPr>
      <w:r w:rsidRPr="008F5462">
        <w:lastRenderedPageBreak/>
        <w:t>Explain the difference between concurrent transactions and simultaneous</w:t>
      </w:r>
      <w:r>
        <w:t xml:space="preserve"> </w:t>
      </w:r>
      <w:r w:rsidRPr="008F5462">
        <w:t>transactions.</w:t>
      </w:r>
      <w:r w:rsidR="005249EE">
        <w:br/>
      </w:r>
      <w:r w:rsidR="005249EE">
        <w:br/>
      </w:r>
      <w:r w:rsidR="005249EE" w:rsidRPr="005249EE">
        <w:rPr>
          <w:color w:val="EE0000"/>
        </w:rPr>
        <w:t>Concurrent transactions: Overlap in time but may take turns using system resources (managed by the DBMS).</w:t>
      </w:r>
    </w:p>
    <w:p w14:paraId="3EE8AC74" w14:textId="49FE51B0" w:rsidR="00572EF8" w:rsidRPr="005249EE" w:rsidRDefault="005249EE" w:rsidP="005249EE">
      <w:pPr>
        <w:pStyle w:val="IM-Review-Question"/>
        <w:numPr>
          <w:ilvl w:val="0"/>
          <w:numId w:val="0"/>
        </w:numPr>
        <w:ind w:left="720"/>
        <w:rPr>
          <w:color w:val="EE0000"/>
        </w:rPr>
      </w:pPr>
      <w:r w:rsidRPr="005249EE">
        <w:rPr>
          <w:color w:val="EE0000"/>
        </w:rPr>
        <w:t>Simultaneous transactions: Execute at the exact same moment in real time, typically in multiprocessor environments.</w:t>
      </w:r>
      <w:r w:rsidRPr="005249EE">
        <w:rPr>
          <w:color w:val="EE0000"/>
        </w:rPr>
        <w:t xml:space="preserve"> (page 431-432)</w:t>
      </w:r>
    </w:p>
    <w:p w14:paraId="3BB99F81" w14:textId="7F2CB940" w:rsidR="007429FD" w:rsidRDefault="007429FD" w:rsidP="007429FD">
      <w:pPr>
        <w:pStyle w:val="IM-Review-Question"/>
        <w:spacing w:after="120" w:line="240" w:lineRule="auto"/>
      </w:pPr>
      <w:r w:rsidRPr="008F5462">
        <w:t>Give an example, other than the one in this text, of the lost update problem.</w:t>
      </w:r>
    </w:p>
    <w:p w14:paraId="61BE1EE5" w14:textId="49DBA8DA" w:rsidR="00572EF8" w:rsidRPr="001F3FDE" w:rsidRDefault="001F3FDE" w:rsidP="001F3FDE">
      <w:pPr>
        <w:pStyle w:val="IM-Answer"/>
        <w:rPr>
          <w:color w:val="EE0000"/>
        </w:rPr>
      </w:pPr>
      <w:r w:rsidRPr="001F3FDE">
        <w:rPr>
          <w:color w:val="EE0000"/>
        </w:rPr>
        <w:t>The lost update problem happens when two people change the same data at the same time, and one person’s update overwrites the other’s.</w:t>
      </w:r>
      <w:r w:rsidRPr="001F3FDE">
        <w:rPr>
          <w:color w:val="EE0000"/>
        </w:rPr>
        <w:br/>
      </w:r>
      <w:r w:rsidRPr="001F3FDE">
        <w:rPr>
          <w:color w:val="EE0000"/>
        </w:rPr>
        <w:t>Example:</w:t>
      </w:r>
      <w:r w:rsidRPr="001F3FDE">
        <w:rPr>
          <w:color w:val="EE0000"/>
        </w:rPr>
        <w:br/>
      </w:r>
      <w:r w:rsidRPr="001F3FDE">
        <w:rPr>
          <w:color w:val="EE0000"/>
        </w:rPr>
        <w:t>Employee A changes a customer’s balance from $500 to $550. At the same time, Employee B changes it from $500 to $600. When B saves last, the balance becomes $600, and A’s update is lost.</w:t>
      </w:r>
    </w:p>
    <w:p w14:paraId="4B4669A7" w14:textId="55B416A6" w:rsidR="007429FD" w:rsidRDefault="007429FD" w:rsidP="007429FD">
      <w:pPr>
        <w:pStyle w:val="IM-Review-Question"/>
        <w:spacing w:after="120" w:line="240" w:lineRule="auto"/>
      </w:pPr>
      <w:r w:rsidRPr="008F5462">
        <w:t xml:space="preserve">Define the terms </w:t>
      </w:r>
      <w:r w:rsidRPr="0094232B">
        <w:rPr>
          <w:i w:val="0"/>
        </w:rPr>
        <w:t>dirty read</w:t>
      </w:r>
      <w:r w:rsidRPr="008F5462">
        <w:t xml:space="preserve">, </w:t>
      </w:r>
      <w:r w:rsidRPr="0094232B">
        <w:rPr>
          <w:i w:val="0"/>
        </w:rPr>
        <w:t>nonrepeatable read</w:t>
      </w:r>
      <w:r w:rsidRPr="008F5462">
        <w:t xml:space="preserve">, and </w:t>
      </w:r>
      <w:r w:rsidRPr="0094232B">
        <w:rPr>
          <w:i w:val="0"/>
        </w:rPr>
        <w:t>phantom read</w:t>
      </w:r>
      <w:r w:rsidRPr="008F5462">
        <w:t>.</w:t>
      </w:r>
    </w:p>
    <w:p w14:paraId="09DE2F46" w14:textId="1F636E63" w:rsidR="00E566CB" w:rsidRPr="00E566CB" w:rsidRDefault="00E566CB" w:rsidP="00E566CB">
      <w:pPr>
        <w:pStyle w:val="IM-Answer"/>
        <w:rPr>
          <w:color w:val="EE0000"/>
        </w:rPr>
      </w:pPr>
      <w:r w:rsidRPr="00E566CB">
        <w:rPr>
          <w:color w:val="EE0000"/>
        </w:rPr>
        <w:t>• A dirty read occurs when one transaction reads a changed record that has not been</w:t>
      </w:r>
      <w:r w:rsidRPr="00E566CB">
        <w:rPr>
          <w:color w:val="EE0000"/>
        </w:rPr>
        <w:t xml:space="preserve"> </w:t>
      </w:r>
      <w:r w:rsidRPr="00E566CB">
        <w:rPr>
          <w:color w:val="EE0000"/>
        </w:rPr>
        <w:t>committed to the database. This can occur, for example, if one transaction reads a row</w:t>
      </w:r>
      <w:r w:rsidRPr="00E566CB">
        <w:rPr>
          <w:color w:val="EE0000"/>
        </w:rPr>
        <w:t xml:space="preserve"> </w:t>
      </w:r>
      <w:r w:rsidRPr="00E566CB">
        <w:rPr>
          <w:color w:val="EE0000"/>
        </w:rPr>
        <w:t>changed by a second transaction and the second transaction later cancels its changes.</w:t>
      </w:r>
    </w:p>
    <w:p w14:paraId="3FB64C5D" w14:textId="297A1818" w:rsidR="00E566CB" w:rsidRPr="00E566CB" w:rsidRDefault="00E566CB" w:rsidP="00E566CB">
      <w:pPr>
        <w:pStyle w:val="IM-Answer"/>
        <w:rPr>
          <w:color w:val="EE0000"/>
        </w:rPr>
      </w:pPr>
      <w:r w:rsidRPr="00E566CB">
        <w:rPr>
          <w:color w:val="EE0000"/>
        </w:rPr>
        <w:t>• A nonrepeatable read occurs when a transaction rereads data it has previously read and</w:t>
      </w:r>
      <w:r w:rsidRPr="00E566CB">
        <w:rPr>
          <w:color w:val="EE0000"/>
        </w:rPr>
        <w:t xml:space="preserve"> </w:t>
      </w:r>
      <w:r w:rsidRPr="00E566CB">
        <w:rPr>
          <w:color w:val="EE0000"/>
        </w:rPr>
        <w:t>finds modifications or deletions caused by another transaction.</w:t>
      </w:r>
    </w:p>
    <w:p w14:paraId="78D5C7E0" w14:textId="1DF4665D" w:rsidR="00572EF8" w:rsidRPr="00E566CB" w:rsidRDefault="00E566CB" w:rsidP="00E566CB">
      <w:pPr>
        <w:pStyle w:val="IM-Answer"/>
        <w:rPr>
          <w:color w:val="EE0000"/>
        </w:rPr>
      </w:pPr>
      <w:r w:rsidRPr="00E566CB">
        <w:rPr>
          <w:color w:val="EE0000"/>
        </w:rPr>
        <w:t>• A phantom read occurs when a transaction rereads data</w:t>
      </w:r>
      <w:r w:rsidRPr="00E566CB">
        <w:rPr>
          <w:color w:val="EE0000"/>
        </w:rPr>
        <w:t xml:space="preserve"> </w:t>
      </w:r>
      <w:r w:rsidRPr="00E566CB">
        <w:rPr>
          <w:color w:val="EE0000"/>
        </w:rPr>
        <w:t>and finds new rows that were</w:t>
      </w:r>
      <w:r w:rsidRPr="00E566CB">
        <w:rPr>
          <w:color w:val="EE0000"/>
        </w:rPr>
        <w:t xml:space="preserve"> </w:t>
      </w:r>
      <w:r w:rsidRPr="00E566CB">
        <w:rPr>
          <w:color w:val="EE0000"/>
        </w:rPr>
        <w:t>inserted by a different transaction after the prior read.</w:t>
      </w:r>
      <w:r>
        <w:rPr>
          <w:color w:val="EE0000"/>
        </w:rPr>
        <w:t xml:space="preserve"> (Page 428)</w:t>
      </w:r>
    </w:p>
    <w:p w14:paraId="10F34FF8" w14:textId="77777777" w:rsidR="00572EF8" w:rsidRPr="00572EF8" w:rsidRDefault="00572EF8" w:rsidP="00572EF8">
      <w:pPr>
        <w:pStyle w:val="IM-Answer"/>
      </w:pPr>
    </w:p>
    <w:p w14:paraId="59C85D5F" w14:textId="614F86E7" w:rsidR="007429FD" w:rsidRDefault="007429FD" w:rsidP="007429FD">
      <w:pPr>
        <w:pStyle w:val="IM-Review-Question"/>
        <w:spacing w:after="120" w:line="240" w:lineRule="auto"/>
      </w:pPr>
      <w:r w:rsidRPr="00FD076E">
        <w:t xml:space="preserve">Explain the difference between an explicit </w:t>
      </w:r>
      <w:r w:rsidR="00446C3F">
        <w:t xml:space="preserve">lock </w:t>
      </w:r>
      <w:r w:rsidRPr="00FD076E">
        <w:t>and an implicit lock.</w:t>
      </w:r>
    </w:p>
    <w:p w14:paraId="42F73365" w14:textId="56C83E53" w:rsidR="00572EF8" w:rsidRPr="00E566CB" w:rsidRDefault="00E566CB" w:rsidP="00E566CB">
      <w:pPr>
        <w:pStyle w:val="IM-Answer"/>
        <w:rPr>
          <w:color w:val="EE0000"/>
        </w:rPr>
      </w:pPr>
      <w:r w:rsidRPr="00E566CB">
        <w:rPr>
          <w:color w:val="EE0000"/>
        </w:rPr>
        <w:t>Locks placed by</w:t>
      </w:r>
      <w:r w:rsidRPr="00E566CB">
        <w:rPr>
          <w:color w:val="EE0000"/>
        </w:rPr>
        <w:t xml:space="preserve"> </w:t>
      </w:r>
      <w:r w:rsidRPr="00E566CB">
        <w:rPr>
          <w:color w:val="EE0000"/>
        </w:rPr>
        <w:t>the DBMS are called implicit locks; those placed by command are called explicit locks.</w:t>
      </w:r>
      <w:r w:rsidRPr="00E566CB">
        <w:rPr>
          <w:color w:val="EE0000"/>
        </w:rPr>
        <w:t xml:space="preserve"> (Page 422)</w:t>
      </w:r>
    </w:p>
    <w:p w14:paraId="3C8EB44C" w14:textId="77777777" w:rsidR="00572EF8" w:rsidRPr="00572EF8" w:rsidRDefault="00572EF8" w:rsidP="00572EF8">
      <w:pPr>
        <w:pStyle w:val="IM-Answer"/>
      </w:pPr>
    </w:p>
    <w:p w14:paraId="46495BB7" w14:textId="49A78D4B" w:rsidR="007429FD" w:rsidRDefault="007429FD" w:rsidP="007429FD">
      <w:pPr>
        <w:pStyle w:val="IM-Review-Question"/>
        <w:spacing w:after="120" w:line="240" w:lineRule="auto"/>
      </w:pPr>
      <w:r w:rsidRPr="00FD076E">
        <w:t>What is lock granularity?</w:t>
      </w:r>
    </w:p>
    <w:p w14:paraId="3BE44D3D" w14:textId="6C1CDD6F" w:rsidR="00572EF8" w:rsidRPr="008E53D6" w:rsidRDefault="008E53D6" w:rsidP="00572EF8">
      <w:pPr>
        <w:pStyle w:val="IM-Answer"/>
        <w:rPr>
          <w:color w:val="EE0000"/>
        </w:rPr>
      </w:pPr>
      <w:r w:rsidRPr="008E53D6">
        <w:rPr>
          <w:color w:val="EE0000"/>
        </w:rPr>
        <w:t>The size of locked data is referred to as the</w:t>
      </w:r>
      <w:r w:rsidRPr="008E53D6">
        <w:rPr>
          <w:color w:val="EE0000"/>
        </w:rPr>
        <w:t xml:space="preserve"> lock granularity (PAGE 422)</w:t>
      </w:r>
    </w:p>
    <w:p w14:paraId="3B2DF44D" w14:textId="77777777" w:rsidR="00572EF8" w:rsidRPr="00572EF8" w:rsidRDefault="00572EF8" w:rsidP="00572EF8">
      <w:pPr>
        <w:pStyle w:val="IM-Answer"/>
      </w:pPr>
    </w:p>
    <w:p w14:paraId="2D8497E1" w14:textId="6D021453" w:rsidR="007429FD" w:rsidRDefault="007429FD" w:rsidP="007429FD">
      <w:pPr>
        <w:pStyle w:val="IM-Review-Question"/>
        <w:spacing w:after="120" w:line="240" w:lineRule="auto"/>
      </w:pPr>
      <w:r w:rsidRPr="00FD076E">
        <w:t>Explain the difference between an exclusive lock and a shared lock.</w:t>
      </w:r>
    </w:p>
    <w:p w14:paraId="03D292A4" w14:textId="084CE4F1" w:rsidR="00572EF8" w:rsidRPr="007E2A54" w:rsidRDefault="007E2A54" w:rsidP="007E2A54">
      <w:pPr>
        <w:pStyle w:val="IM-Answer"/>
        <w:rPr>
          <w:color w:val="EE0000"/>
        </w:rPr>
      </w:pPr>
      <w:r w:rsidRPr="007E2A54">
        <w:rPr>
          <w:color w:val="EE0000"/>
        </w:rPr>
        <w:t>An exclusive lock locks an item from access of any type.</w:t>
      </w:r>
      <w:r w:rsidRPr="007E2A54">
        <w:rPr>
          <w:color w:val="EE0000"/>
        </w:rPr>
        <w:t xml:space="preserve"> </w:t>
      </w:r>
      <w:r w:rsidRPr="007E2A54">
        <w:rPr>
          <w:color w:val="EE0000"/>
        </w:rPr>
        <w:t>No other transaction can read or change the data</w:t>
      </w:r>
      <w:r w:rsidRPr="007E2A54">
        <w:rPr>
          <w:color w:val="EE0000"/>
        </w:rPr>
        <w:br/>
      </w:r>
      <w:r w:rsidRPr="007E2A54">
        <w:rPr>
          <w:color w:val="EE0000"/>
        </w:rPr>
        <w:lastRenderedPageBreak/>
        <w:br/>
      </w:r>
      <w:r w:rsidRPr="007E2A54">
        <w:rPr>
          <w:color w:val="EE0000"/>
        </w:rPr>
        <w:t>A shared lock locks an item from being changed but not from being read; that is,</w:t>
      </w:r>
      <w:r w:rsidRPr="007E2A54">
        <w:rPr>
          <w:color w:val="EE0000"/>
        </w:rPr>
        <w:t xml:space="preserve"> </w:t>
      </w:r>
      <w:r w:rsidRPr="007E2A54">
        <w:rPr>
          <w:color w:val="EE0000"/>
        </w:rPr>
        <w:t xml:space="preserve">other transactions can read the item </w:t>
      </w:r>
      <w:proofErr w:type="gramStart"/>
      <w:r w:rsidRPr="007E2A54">
        <w:rPr>
          <w:color w:val="EE0000"/>
        </w:rPr>
        <w:t>as long as</w:t>
      </w:r>
      <w:proofErr w:type="gramEnd"/>
      <w:r w:rsidRPr="007E2A54">
        <w:rPr>
          <w:color w:val="EE0000"/>
        </w:rPr>
        <w:t xml:space="preserve"> they do not attempt to alter it.</w:t>
      </w:r>
      <w:r w:rsidRPr="007E2A54">
        <w:rPr>
          <w:color w:val="EE0000"/>
        </w:rPr>
        <w:t xml:space="preserve"> (Page 422)</w:t>
      </w:r>
    </w:p>
    <w:p w14:paraId="648D1465" w14:textId="77777777" w:rsidR="00572EF8" w:rsidRPr="00572EF8" w:rsidRDefault="00572EF8" w:rsidP="00572EF8">
      <w:pPr>
        <w:pStyle w:val="IM-Answer"/>
      </w:pPr>
    </w:p>
    <w:p w14:paraId="2CCA8B37" w14:textId="77777777" w:rsidR="007429FD" w:rsidRDefault="00DB6337" w:rsidP="007429FD">
      <w:pPr>
        <w:pStyle w:val="IM-Review-Question"/>
        <w:spacing w:after="120" w:line="240" w:lineRule="auto"/>
      </w:pPr>
      <w:r>
        <w:t>Explain two-phase</w:t>
      </w:r>
      <w:r w:rsidR="007429FD" w:rsidRPr="00FD076E">
        <w:t xml:space="preserve"> locking.</w:t>
      </w:r>
    </w:p>
    <w:p w14:paraId="714B9A6A" w14:textId="2EA8768F" w:rsidR="007429FD" w:rsidRPr="00BB0198" w:rsidRDefault="00BB0198" w:rsidP="00BB0198">
      <w:pPr>
        <w:pStyle w:val="IM-Answer"/>
        <w:spacing w:line="240" w:lineRule="auto"/>
        <w:rPr>
          <w:color w:val="EE0000"/>
        </w:rPr>
      </w:pPr>
      <w:r w:rsidRPr="00BB0198">
        <w:rPr>
          <w:color w:val="EE0000"/>
        </w:rPr>
        <w:t>A procedure in which locks are obtained and</w:t>
      </w:r>
      <w:r w:rsidRPr="00BB0198">
        <w:rPr>
          <w:color w:val="EE0000"/>
        </w:rPr>
        <w:t xml:space="preserve"> r</w:t>
      </w:r>
      <w:r w:rsidRPr="00BB0198">
        <w:rPr>
          <w:color w:val="EE0000"/>
        </w:rPr>
        <w:t>eleased in two phases. During the growing phase, the locks are</w:t>
      </w:r>
      <w:r w:rsidRPr="00BB0198">
        <w:rPr>
          <w:color w:val="EE0000"/>
        </w:rPr>
        <w:t xml:space="preserve"> </w:t>
      </w:r>
      <w:r w:rsidRPr="00BB0198">
        <w:rPr>
          <w:color w:val="EE0000"/>
        </w:rPr>
        <w:t>obtained; during the shrinking phase, the locks are released. After</w:t>
      </w:r>
      <w:r w:rsidRPr="00BB0198">
        <w:rPr>
          <w:color w:val="EE0000"/>
        </w:rPr>
        <w:t xml:space="preserve"> </w:t>
      </w:r>
      <w:r w:rsidRPr="00BB0198">
        <w:rPr>
          <w:color w:val="EE0000"/>
        </w:rPr>
        <w:t>a lock is released, no other lock will be granted that transaction.</w:t>
      </w:r>
      <w:r w:rsidRPr="00BB0198">
        <w:rPr>
          <w:color w:val="EE0000"/>
        </w:rPr>
        <w:t xml:space="preserve"> </w:t>
      </w:r>
      <w:r w:rsidRPr="00BB0198">
        <w:rPr>
          <w:color w:val="EE0000"/>
        </w:rPr>
        <w:t>Such a procedure ensures consistency in database updates in a</w:t>
      </w:r>
      <w:r w:rsidRPr="00BB0198">
        <w:rPr>
          <w:color w:val="EE0000"/>
        </w:rPr>
        <w:t xml:space="preserve"> </w:t>
      </w:r>
      <w:r w:rsidRPr="00BB0198">
        <w:rPr>
          <w:color w:val="EE0000"/>
        </w:rPr>
        <w:t>concurrent-processing environment.</w:t>
      </w:r>
      <w:r w:rsidRPr="00BB0198">
        <w:rPr>
          <w:color w:val="EE0000"/>
        </w:rPr>
        <w:t xml:space="preserve"> (Page 569)</w:t>
      </w:r>
    </w:p>
    <w:p w14:paraId="1798FCB9" w14:textId="77777777" w:rsidR="00572EF8" w:rsidRDefault="00572EF8" w:rsidP="007429FD">
      <w:pPr>
        <w:pStyle w:val="IM-Answer"/>
        <w:spacing w:line="240" w:lineRule="auto"/>
      </w:pPr>
    </w:p>
    <w:p w14:paraId="7C6FC1C0" w14:textId="79E7D6A0" w:rsidR="007429FD" w:rsidRDefault="007429FD" w:rsidP="007429FD">
      <w:pPr>
        <w:pStyle w:val="IM-Review-Question"/>
        <w:keepNext/>
        <w:keepLines/>
        <w:spacing w:after="120" w:line="240" w:lineRule="auto"/>
      </w:pPr>
      <w:r w:rsidRPr="00FD076E">
        <w:t>How does releasing all locks at the end of a transaction relate to two-phase</w:t>
      </w:r>
      <w:r>
        <w:t xml:space="preserve"> </w:t>
      </w:r>
      <w:r w:rsidRPr="00FD076E">
        <w:t>locking?</w:t>
      </w:r>
    </w:p>
    <w:p w14:paraId="4E21B58E" w14:textId="6D607F02" w:rsidR="00572EF8" w:rsidRPr="00C077AC" w:rsidRDefault="00C077AC" w:rsidP="00572EF8">
      <w:pPr>
        <w:pStyle w:val="IM-Answer"/>
        <w:rPr>
          <w:color w:val="EE0000"/>
        </w:rPr>
      </w:pPr>
      <w:r w:rsidRPr="00C077AC">
        <w:rPr>
          <w:color w:val="EE0000"/>
        </w:rPr>
        <w:t>By releasing all locks only at the end of the transaction, the system ensures that no other transaction can access or change the same data until the first one is complete. This helps maintain consistency and prevents problems like lost updates or dirty reads.</w:t>
      </w:r>
    </w:p>
    <w:p w14:paraId="4DE8BC9D" w14:textId="77777777" w:rsidR="00572EF8" w:rsidRPr="00572EF8" w:rsidRDefault="00572EF8" w:rsidP="00572EF8">
      <w:pPr>
        <w:pStyle w:val="IM-Answer"/>
      </w:pPr>
    </w:p>
    <w:p w14:paraId="5FE60740" w14:textId="77777777" w:rsidR="007429FD" w:rsidRDefault="007429FD" w:rsidP="007429FD">
      <w:pPr>
        <w:pStyle w:val="IM-Review-Question"/>
        <w:spacing w:after="120" w:line="240" w:lineRule="auto"/>
      </w:pPr>
      <w:r w:rsidRPr="00FD076E">
        <w:t>What is deadlock?</w:t>
      </w:r>
      <w:r>
        <w:t xml:space="preserve">  </w:t>
      </w:r>
      <w:r w:rsidRPr="00FD076E">
        <w:t>How can it be avoided?</w:t>
      </w:r>
      <w:r>
        <w:t xml:space="preserve">  </w:t>
      </w:r>
      <w:r w:rsidRPr="00FD076E">
        <w:t xml:space="preserve">How can it be resolved </w:t>
      </w:r>
      <w:r>
        <w:t>when</w:t>
      </w:r>
      <w:r w:rsidRPr="00FD076E">
        <w:t xml:space="preserve"> it</w:t>
      </w:r>
      <w:r>
        <w:t xml:space="preserve"> </w:t>
      </w:r>
      <w:r w:rsidRPr="00FD076E">
        <w:t>occurs?</w:t>
      </w:r>
    </w:p>
    <w:p w14:paraId="72561A96" w14:textId="5056828E" w:rsidR="00BB0198" w:rsidRPr="00BB0198" w:rsidRDefault="00BB0198" w:rsidP="00BB0198">
      <w:pPr>
        <w:pStyle w:val="IM-Answer"/>
        <w:spacing w:line="240" w:lineRule="auto"/>
        <w:rPr>
          <w:color w:val="EE0000"/>
        </w:rPr>
      </w:pPr>
      <w:r w:rsidRPr="00BB0198">
        <w:rPr>
          <w:color w:val="EE0000"/>
        </w:rPr>
        <w:t>Deadlock is also known as deadly embrace, it means</w:t>
      </w:r>
      <w:r w:rsidRPr="00BB0198">
        <w:rPr>
          <w:color w:val="EE0000"/>
        </w:rPr>
        <w:t xml:space="preserve"> waiting for a resource that the other person has locked.</w:t>
      </w:r>
    </w:p>
    <w:p w14:paraId="6C46DB3C" w14:textId="77777777" w:rsidR="00BB0198" w:rsidRPr="00BB0198" w:rsidRDefault="00BB0198" w:rsidP="00BB0198">
      <w:pPr>
        <w:pStyle w:val="IM-Answer"/>
        <w:spacing w:line="240" w:lineRule="auto"/>
        <w:rPr>
          <w:color w:val="EE0000"/>
        </w:rPr>
      </w:pPr>
      <w:r w:rsidRPr="00BB0198">
        <w:rPr>
          <w:color w:val="EE0000"/>
        </w:rPr>
        <w:t>Two common ways of solving this problem are preventing the deadlock from occurring and</w:t>
      </w:r>
    </w:p>
    <w:p w14:paraId="16B10383" w14:textId="75557877" w:rsidR="007429FD" w:rsidRPr="00BB0198" w:rsidRDefault="00BB0198" w:rsidP="00BB0198">
      <w:pPr>
        <w:pStyle w:val="IM-Answer"/>
        <w:spacing w:line="240" w:lineRule="auto"/>
        <w:rPr>
          <w:color w:val="EE0000"/>
        </w:rPr>
      </w:pPr>
      <w:r w:rsidRPr="00BB0198">
        <w:rPr>
          <w:color w:val="EE0000"/>
        </w:rPr>
        <w:t>allowing the deadlock to occur and then breaking it.</w:t>
      </w:r>
    </w:p>
    <w:p w14:paraId="3984E9D7" w14:textId="77777777" w:rsidR="00BB0198" w:rsidRPr="00BB0198" w:rsidRDefault="00BB0198" w:rsidP="00BB0198">
      <w:pPr>
        <w:pStyle w:val="IM-Answer"/>
        <w:spacing w:line="240" w:lineRule="auto"/>
        <w:rPr>
          <w:color w:val="EE0000"/>
        </w:rPr>
      </w:pPr>
      <w:r w:rsidRPr="00BB0198">
        <w:rPr>
          <w:color w:val="EE0000"/>
        </w:rPr>
        <w:t>Deadlock can be prevented in several ways. One way is to allow users to issue only one</w:t>
      </w:r>
    </w:p>
    <w:p w14:paraId="3B0BAAF5" w14:textId="77777777" w:rsidR="00BB0198" w:rsidRPr="00BB0198" w:rsidRDefault="00BB0198" w:rsidP="00BB0198">
      <w:pPr>
        <w:pStyle w:val="IM-Answer"/>
        <w:spacing w:line="240" w:lineRule="auto"/>
        <w:rPr>
          <w:color w:val="EE0000"/>
        </w:rPr>
      </w:pPr>
      <w:r w:rsidRPr="00BB0198">
        <w:rPr>
          <w:color w:val="EE0000"/>
        </w:rPr>
        <w:t>lock request at a time; in essence, users must lock all the resources they want at once. For</w:t>
      </w:r>
    </w:p>
    <w:p w14:paraId="49AA4847" w14:textId="77777777" w:rsidR="00BB0198" w:rsidRPr="00BB0198" w:rsidRDefault="00BB0198" w:rsidP="00BB0198">
      <w:pPr>
        <w:pStyle w:val="IM-Answer"/>
        <w:spacing w:line="240" w:lineRule="auto"/>
        <w:rPr>
          <w:color w:val="EE0000"/>
        </w:rPr>
      </w:pPr>
      <w:r w:rsidRPr="00BB0198">
        <w:rPr>
          <w:color w:val="EE0000"/>
        </w:rPr>
        <w:t>example, if User A in Figure 6-7 had locked both the paper and the pencil records at the</w:t>
      </w:r>
    </w:p>
    <w:p w14:paraId="24A3AC61" w14:textId="77777777" w:rsidR="00BB0198" w:rsidRPr="00BB0198" w:rsidRDefault="00BB0198" w:rsidP="00BB0198">
      <w:pPr>
        <w:pStyle w:val="IM-Answer"/>
        <w:spacing w:line="240" w:lineRule="auto"/>
        <w:rPr>
          <w:color w:val="EE0000"/>
        </w:rPr>
      </w:pPr>
      <w:r w:rsidRPr="00BB0198">
        <w:rPr>
          <w:color w:val="EE0000"/>
        </w:rPr>
        <w:t>beginning, the deadlock would not have occurred. A second way to prevent deadlock is to</w:t>
      </w:r>
    </w:p>
    <w:p w14:paraId="061021E8" w14:textId="5B47088E" w:rsidR="00572EF8" w:rsidRPr="00BB0198" w:rsidRDefault="00BB0198" w:rsidP="00BB0198">
      <w:pPr>
        <w:pStyle w:val="IM-Answer"/>
        <w:spacing w:line="240" w:lineRule="auto"/>
        <w:rPr>
          <w:color w:val="EE0000"/>
        </w:rPr>
      </w:pPr>
      <w:r w:rsidRPr="00BB0198">
        <w:rPr>
          <w:color w:val="EE0000"/>
        </w:rPr>
        <w:t>require all transactions to lock resources in the same order</w:t>
      </w:r>
      <w:r>
        <w:rPr>
          <w:color w:val="EE0000"/>
        </w:rPr>
        <w:t xml:space="preserve"> (Page 423)</w:t>
      </w:r>
    </w:p>
    <w:p w14:paraId="1FE0633A" w14:textId="33F168B2" w:rsidR="007429FD" w:rsidRDefault="007429FD" w:rsidP="007429FD">
      <w:pPr>
        <w:pStyle w:val="IM-Review-Question"/>
        <w:spacing w:after="120" w:line="240" w:lineRule="auto"/>
      </w:pPr>
      <w:r w:rsidRPr="00FD076E">
        <w:t>Explain the difference between optimistic and pessimistic locking.</w:t>
      </w:r>
    </w:p>
    <w:p w14:paraId="4F4A3CF8" w14:textId="640349D8" w:rsidR="00572EF8" w:rsidRPr="00A67583" w:rsidRDefault="00A67583" w:rsidP="00A67583">
      <w:pPr>
        <w:pStyle w:val="IM-Answer"/>
        <w:tabs>
          <w:tab w:val="left" w:pos="3750"/>
        </w:tabs>
        <w:rPr>
          <w:color w:val="EE0000"/>
        </w:rPr>
      </w:pPr>
      <w:r w:rsidRPr="00A67583">
        <w:rPr>
          <w:color w:val="EE0000"/>
        </w:rPr>
        <w:t>With optimistic locking, the assumption is made</w:t>
      </w:r>
      <w:r w:rsidRPr="00A67583">
        <w:rPr>
          <w:color w:val="EE0000"/>
        </w:rPr>
        <w:t xml:space="preserve"> </w:t>
      </w:r>
      <w:r w:rsidRPr="00A67583">
        <w:rPr>
          <w:color w:val="EE0000"/>
        </w:rPr>
        <w:t>that no conflict will occur. Data are read, the transaction is processed, updates are issued,</w:t>
      </w:r>
      <w:r w:rsidRPr="00A67583">
        <w:rPr>
          <w:color w:val="EE0000"/>
        </w:rPr>
        <w:t xml:space="preserve"> a</w:t>
      </w:r>
      <w:r w:rsidRPr="00A67583">
        <w:rPr>
          <w:color w:val="EE0000"/>
        </w:rPr>
        <w:t>nd then a check is made to see if conflict occurred. If there was no conflict, the transaction</w:t>
      </w:r>
      <w:r w:rsidRPr="00A67583">
        <w:rPr>
          <w:color w:val="EE0000"/>
        </w:rPr>
        <w:t xml:space="preserve"> </w:t>
      </w:r>
      <w:r w:rsidRPr="00A67583">
        <w:rPr>
          <w:color w:val="EE0000"/>
        </w:rPr>
        <w:t>finishes. If there was conflict, the transaction is repeated until it processes with no conflict.</w:t>
      </w:r>
      <w:r w:rsidRPr="00A67583">
        <w:rPr>
          <w:color w:val="EE0000"/>
        </w:rPr>
        <w:t xml:space="preserve"> </w:t>
      </w:r>
      <w:r w:rsidRPr="00A67583">
        <w:rPr>
          <w:color w:val="EE0000"/>
        </w:rPr>
        <w:t xml:space="preserve">With pessimistic locking, the assumption is made </w:t>
      </w:r>
      <w:r w:rsidRPr="00A67583">
        <w:rPr>
          <w:color w:val="EE0000"/>
        </w:rPr>
        <w:lastRenderedPageBreak/>
        <w:t>that conflict will occur. Locks are issued,</w:t>
      </w:r>
      <w:r w:rsidRPr="00A67583">
        <w:rPr>
          <w:color w:val="EE0000"/>
        </w:rPr>
        <w:t xml:space="preserve"> </w:t>
      </w:r>
      <w:r w:rsidRPr="00A67583">
        <w:rPr>
          <w:color w:val="EE0000"/>
        </w:rPr>
        <w:t>the transaction is processed, and then the locks are freed.</w:t>
      </w:r>
      <w:r w:rsidRPr="00A67583">
        <w:rPr>
          <w:color w:val="EE0000"/>
        </w:rPr>
        <w:t xml:space="preserve"> (Page 424)</w:t>
      </w:r>
    </w:p>
    <w:p w14:paraId="3E03A2BF" w14:textId="77777777" w:rsidR="00572EF8" w:rsidRPr="00572EF8" w:rsidRDefault="00572EF8" w:rsidP="00572EF8">
      <w:pPr>
        <w:pStyle w:val="IM-Answer"/>
      </w:pPr>
    </w:p>
    <w:p w14:paraId="2E0C2420" w14:textId="77777777" w:rsidR="007429FD" w:rsidRDefault="007429FD" w:rsidP="007429FD">
      <w:pPr>
        <w:pStyle w:val="IM-Review-Question"/>
        <w:spacing w:after="120" w:line="240" w:lineRule="auto"/>
      </w:pPr>
      <w:r w:rsidRPr="00FD076E">
        <w:t>Explain the benefits of marking transaction boundaries, declaring lock characteristics,</w:t>
      </w:r>
      <w:r>
        <w:t xml:space="preserve"> </w:t>
      </w:r>
      <w:r w:rsidRPr="00FD076E">
        <w:t xml:space="preserve">and letting </w:t>
      </w:r>
      <w:r>
        <w:t>a</w:t>
      </w:r>
      <w:r w:rsidRPr="00FD076E">
        <w:t xml:space="preserve"> DBMS place locks.</w:t>
      </w:r>
    </w:p>
    <w:p w14:paraId="29C5CB92" w14:textId="6B044974" w:rsidR="00C077AC" w:rsidRPr="00C077AC" w:rsidRDefault="00C077AC" w:rsidP="00C077AC">
      <w:pPr>
        <w:pStyle w:val="IM-Answer"/>
        <w:spacing w:line="240" w:lineRule="auto"/>
        <w:rPr>
          <w:color w:val="EE0000"/>
        </w:rPr>
      </w:pPr>
      <w:r w:rsidRPr="00C077AC">
        <w:rPr>
          <w:color w:val="EE0000"/>
        </w:rPr>
        <w:t>Marking transaction boundaries helps the DBMS know exactly when a transaction starts and ends, so it can apply changes safely and maintain data consistency.</w:t>
      </w:r>
    </w:p>
    <w:p w14:paraId="66D2BB90" w14:textId="6E2D52C1" w:rsidR="00C077AC" w:rsidRPr="00C077AC" w:rsidRDefault="00C077AC" w:rsidP="00C077AC">
      <w:pPr>
        <w:pStyle w:val="IM-Answer"/>
        <w:spacing w:line="240" w:lineRule="auto"/>
        <w:rPr>
          <w:color w:val="EE0000"/>
        </w:rPr>
      </w:pPr>
      <w:r w:rsidRPr="00C077AC">
        <w:rPr>
          <w:color w:val="EE0000"/>
        </w:rPr>
        <w:t>Declaring lock characteristics (such as shared or exclusive locks) allows the system to control how data is accessed</w:t>
      </w:r>
      <w:r w:rsidRPr="00C077AC">
        <w:rPr>
          <w:color w:val="EE0000"/>
        </w:rPr>
        <w:t xml:space="preserve">, </w:t>
      </w:r>
      <w:r w:rsidRPr="00C077AC">
        <w:rPr>
          <w:color w:val="EE0000"/>
        </w:rPr>
        <w:t xml:space="preserve"> for example, letting multiple users read data at the same time but preventing changes until the lock is released.</w:t>
      </w:r>
    </w:p>
    <w:p w14:paraId="22D2A815" w14:textId="3D727521" w:rsidR="007429FD" w:rsidRPr="00C077AC" w:rsidRDefault="00C077AC" w:rsidP="00C077AC">
      <w:pPr>
        <w:pStyle w:val="IM-Answer"/>
        <w:spacing w:line="240" w:lineRule="auto"/>
        <w:rPr>
          <w:color w:val="EE0000"/>
        </w:rPr>
      </w:pPr>
      <w:r w:rsidRPr="00C077AC">
        <w:rPr>
          <w:color w:val="EE0000"/>
        </w:rPr>
        <w:t>Letting the DBMS place locks automatically reduces errors and ensures that the correct level of protection is used. This improves data integrity, prevents conflicts between users, and makes managing transactions simpler and more reliable.</w:t>
      </w:r>
    </w:p>
    <w:p w14:paraId="3448A037" w14:textId="77777777" w:rsidR="00572EF8" w:rsidRDefault="00572EF8" w:rsidP="007429FD">
      <w:pPr>
        <w:pStyle w:val="IM-Answer"/>
        <w:spacing w:line="240" w:lineRule="auto"/>
      </w:pPr>
    </w:p>
    <w:p w14:paraId="3C26013F" w14:textId="77777777" w:rsidR="00C077AC" w:rsidRPr="00C077AC" w:rsidRDefault="007429FD" w:rsidP="00C077AC">
      <w:pPr>
        <w:pStyle w:val="IM-Review-Question"/>
        <w:rPr>
          <w:color w:val="EE0000"/>
        </w:rPr>
      </w:pPr>
      <w:r w:rsidRPr="00FD076E">
        <w:t xml:space="preserve">Explain the use of the </w:t>
      </w:r>
      <w:r>
        <w:t xml:space="preserve">SQL transaction control </w:t>
      </w:r>
      <w:r w:rsidR="0019697D">
        <w:t xml:space="preserve">language (TCL) </w:t>
      </w:r>
      <w:r>
        <w:t xml:space="preserve">statements </w:t>
      </w:r>
      <w:r w:rsidRPr="00FD076E">
        <w:t>BEGIN</w:t>
      </w:r>
      <w:r>
        <w:t xml:space="preserve"> TRANSACTION</w:t>
      </w:r>
      <w:r w:rsidRPr="00FD076E">
        <w:t>, COMMIT</w:t>
      </w:r>
      <w:r>
        <w:t xml:space="preserve"> TRANSACTION</w:t>
      </w:r>
      <w:r w:rsidRPr="00FD076E">
        <w:t>, and ROLLBACK TRANSACTION.</w:t>
      </w:r>
      <w:r w:rsidR="005249EE">
        <w:br/>
      </w:r>
      <w:r w:rsidR="005249EE">
        <w:br/>
      </w:r>
      <w:r w:rsidR="005249EE" w:rsidRPr="00C077AC">
        <w:rPr>
          <w:color w:val="EE0000"/>
        </w:rPr>
        <w:t>(TCL) statements, which are used to mark</w:t>
      </w:r>
      <w:r w:rsidR="005249EE" w:rsidRPr="00C077AC">
        <w:rPr>
          <w:color w:val="EE0000"/>
        </w:rPr>
        <w:t xml:space="preserve"> </w:t>
      </w:r>
      <w:r w:rsidR="005249EE" w:rsidRPr="00C077AC">
        <w:rPr>
          <w:color w:val="EE0000"/>
        </w:rPr>
        <w:t>transaction boundaries and control transaction behavior.</w:t>
      </w:r>
      <w:r w:rsidR="005249EE" w:rsidRPr="00C077AC">
        <w:rPr>
          <w:color w:val="EE0000"/>
        </w:rPr>
        <w:t>(PAGE 152)</w:t>
      </w:r>
      <w:r w:rsidR="00C077AC">
        <w:rPr>
          <w:color w:val="EE0000"/>
        </w:rPr>
        <w:br/>
      </w:r>
      <w:r w:rsidR="00C077AC">
        <w:rPr>
          <w:color w:val="EE0000"/>
        </w:rPr>
        <w:br/>
      </w:r>
      <w:r w:rsidR="00C077AC" w:rsidRPr="00C077AC">
        <w:rPr>
          <w:color w:val="EE0000"/>
        </w:rPr>
        <w:t>BEGIN TRANSACTION: Marks the start of a transaction. It tells the database that the following SQL statements should be treated as one logical unit of work.</w:t>
      </w:r>
    </w:p>
    <w:p w14:paraId="46BAB44C" w14:textId="77777777" w:rsidR="00C077AC" w:rsidRPr="00C077AC" w:rsidRDefault="00C077AC" w:rsidP="00C077AC">
      <w:pPr>
        <w:pStyle w:val="IM-Review-Question"/>
        <w:numPr>
          <w:ilvl w:val="0"/>
          <w:numId w:val="0"/>
        </w:numPr>
        <w:ind w:left="720"/>
        <w:rPr>
          <w:color w:val="EE0000"/>
        </w:rPr>
      </w:pPr>
      <w:r w:rsidRPr="00C077AC">
        <w:rPr>
          <w:color w:val="EE0000"/>
        </w:rPr>
        <w:t>COMMIT TRANSACTION: Saves all changes made during the transaction permanently to the database. Once committed, the changes cannot be undone.</w:t>
      </w:r>
    </w:p>
    <w:p w14:paraId="0686F9E9" w14:textId="37478C85" w:rsidR="007429FD" w:rsidRPr="00C077AC" w:rsidRDefault="00C077AC" w:rsidP="00C077AC">
      <w:pPr>
        <w:pStyle w:val="IM-Review-Question"/>
        <w:numPr>
          <w:ilvl w:val="0"/>
          <w:numId w:val="0"/>
        </w:numPr>
        <w:ind w:left="720"/>
        <w:rPr>
          <w:color w:val="EE0000"/>
        </w:rPr>
      </w:pPr>
      <w:r w:rsidRPr="00C077AC">
        <w:rPr>
          <w:color w:val="EE0000"/>
        </w:rPr>
        <w:t xml:space="preserve">ROLLBACK TRANSACTION: Cancels the transaction and undoes any changes made </w:t>
      </w:r>
      <w:proofErr w:type="gramStart"/>
      <w:r w:rsidRPr="00C077AC">
        <w:rPr>
          <w:color w:val="EE0000"/>
        </w:rPr>
        <w:t>since</w:t>
      </w:r>
      <w:proofErr w:type="gramEnd"/>
      <w:r w:rsidRPr="00C077AC">
        <w:rPr>
          <w:color w:val="EE0000"/>
        </w:rPr>
        <w:t xml:space="preserve"> the last BEGIN TRANSACTION, returning the database to its previous state.</w:t>
      </w:r>
    </w:p>
    <w:p w14:paraId="1D0F345A" w14:textId="6B5831C4" w:rsidR="00572EF8" w:rsidRDefault="00572EF8" w:rsidP="00572EF8">
      <w:pPr>
        <w:pStyle w:val="IM-Answer"/>
      </w:pPr>
    </w:p>
    <w:p w14:paraId="317A1A93" w14:textId="77777777" w:rsidR="00572EF8" w:rsidRPr="00572EF8" w:rsidRDefault="00572EF8" w:rsidP="00572EF8">
      <w:pPr>
        <w:pStyle w:val="IM-Answer"/>
      </w:pPr>
    </w:p>
    <w:p w14:paraId="191C23E3" w14:textId="345A424F" w:rsidR="007429FD" w:rsidRDefault="007429FD" w:rsidP="007429FD">
      <w:pPr>
        <w:pStyle w:val="IM-Review-Question"/>
        <w:spacing w:after="120" w:line="240" w:lineRule="auto"/>
      </w:pPr>
      <w:r w:rsidRPr="00FD076E">
        <w:t xml:space="preserve">Explain the meaning of the expression </w:t>
      </w:r>
      <w:r w:rsidRPr="0057402C">
        <w:rPr>
          <w:i w:val="0"/>
        </w:rPr>
        <w:t>ACID transaction</w:t>
      </w:r>
      <w:r w:rsidRPr="00FD076E">
        <w:t>.</w:t>
      </w:r>
    </w:p>
    <w:p w14:paraId="05AEA06D" w14:textId="2007C506" w:rsidR="00572EF8" w:rsidRPr="00101302" w:rsidRDefault="00101302" w:rsidP="00101302">
      <w:pPr>
        <w:pStyle w:val="IM-Answer"/>
        <w:rPr>
          <w:color w:val="EE0000"/>
        </w:rPr>
      </w:pPr>
      <w:r w:rsidRPr="00101302">
        <w:rPr>
          <w:color w:val="EE0000"/>
        </w:rPr>
        <w:t>An ACID transaction is one that</w:t>
      </w:r>
      <w:r w:rsidRPr="00101302">
        <w:rPr>
          <w:color w:val="EE0000"/>
        </w:rPr>
        <w:t xml:space="preserve"> </w:t>
      </w:r>
      <w:r w:rsidRPr="00101302">
        <w:rPr>
          <w:color w:val="EE0000"/>
        </w:rPr>
        <w:t>is atomic, consistent, isolated, and durable.</w:t>
      </w:r>
      <w:r w:rsidRPr="00101302">
        <w:rPr>
          <w:color w:val="EE0000"/>
        </w:rPr>
        <w:t xml:space="preserve">  A</w:t>
      </w:r>
      <w:r w:rsidRPr="00101302">
        <w:rPr>
          <w:color w:val="EE0000"/>
        </w:rPr>
        <w:t>tomic and durable are easy to define. As mentioned earlier in this chapter, an atomic transaction is one in which all the database actions</w:t>
      </w:r>
      <w:r w:rsidRPr="00101302">
        <w:rPr>
          <w:color w:val="EE0000"/>
        </w:rPr>
        <w:t xml:space="preserve"> </w:t>
      </w:r>
      <w:r w:rsidRPr="00101302">
        <w:rPr>
          <w:color w:val="EE0000"/>
        </w:rPr>
        <w:t>occur or none of them do. A durable transaction is one in which all committed changes are</w:t>
      </w:r>
      <w:r w:rsidRPr="00101302">
        <w:rPr>
          <w:color w:val="EE0000"/>
        </w:rPr>
        <w:t xml:space="preserve"> </w:t>
      </w:r>
      <w:r w:rsidRPr="00101302">
        <w:rPr>
          <w:color w:val="EE0000"/>
        </w:rPr>
        <w:t>permanent.</w:t>
      </w:r>
      <w:r w:rsidRPr="00101302">
        <w:rPr>
          <w:color w:val="EE0000"/>
        </w:rPr>
        <w:t xml:space="preserve"> (Page 426-427)</w:t>
      </w:r>
    </w:p>
    <w:p w14:paraId="07B47DFD" w14:textId="77777777" w:rsidR="00572EF8" w:rsidRPr="00572EF8" w:rsidRDefault="00572EF8" w:rsidP="00572EF8">
      <w:pPr>
        <w:pStyle w:val="IM-Answer"/>
      </w:pPr>
    </w:p>
    <w:p w14:paraId="03DA80E3" w14:textId="325214EC" w:rsidR="007429FD" w:rsidRDefault="007429FD" w:rsidP="007429FD">
      <w:pPr>
        <w:pStyle w:val="IM-Review-Question"/>
        <w:keepNext/>
        <w:keepLines/>
        <w:spacing w:after="120" w:line="240" w:lineRule="auto"/>
      </w:pPr>
      <w:r w:rsidRPr="00FD076E">
        <w:t>Describe statement</w:t>
      </w:r>
      <w:r>
        <w:t>-</w:t>
      </w:r>
      <w:r w:rsidRPr="00FD076E">
        <w:t>level consistency.</w:t>
      </w:r>
    </w:p>
    <w:p w14:paraId="11F97C8D" w14:textId="350B0DBC" w:rsidR="00572EF8" w:rsidRPr="00DC6DDC" w:rsidRDefault="00DC6DDC" w:rsidP="00DC6DDC">
      <w:pPr>
        <w:pStyle w:val="IM-Answer"/>
        <w:rPr>
          <w:color w:val="EE0000"/>
        </w:rPr>
      </w:pPr>
      <w:r w:rsidRPr="00DC6DDC">
        <w:rPr>
          <w:color w:val="EE0000"/>
        </w:rPr>
        <w:t>A situation in which all rows affected</w:t>
      </w:r>
      <w:r w:rsidRPr="00DC6DDC">
        <w:rPr>
          <w:color w:val="EE0000"/>
        </w:rPr>
        <w:t xml:space="preserve"> </w:t>
      </w:r>
      <w:r w:rsidRPr="00DC6DDC">
        <w:rPr>
          <w:color w:val="EE0000"/>
        </w:rPr>
        <w:t>by a single SQL statement are protected from changes made by</w:t>
      </w:r>
      <w:r w:rsidRPr="00DC6DDC">
        <w:rPr>
          <w:color w:val="EE0000"/>
        </w:rPr>
        <w:t xml:space="preserve"> </w:t>
      </w:r>
      <w:r w:rsidRPr="00DC6DDC">
        <w:rPr>
          <w:color w:val="EE0000"/>
        </w:rPr>
        <w:t>other users during the execution of the statement.</w:t>
      </w:r>
      <w:r w:rsidRPr="00DC6DDC">
        <w:rPr>
          <w:color w:val="EE0000"/>
        </w:rPr>
        <w:t>(Page 568)</w:t>
      </w:r>
    </w:p>
    <w:p w14:paraId="4E327ADF" w14:textId="77777777" w:rsidR="00572EF8" w:rsidRPr="00572EF8" w:rsidRDefault="00572EF8" w:rsidP="00572EF8">
      <w:pPr>
        <w:pStyle w:val="IM-Answer"/>
      </w:pPr>
    </w:p>
    <w:p w14:paraId="3F316371" w14:textId="01A0901C" w:rsidR="007429FD" w:rsidRDefault="007429FD" w:rsidP="007429FD">
      <w:pPr>
        <w:pStyle w:val="IM-Review-Question"/>
        <w:spacing w:after="120" w:line="240" w:lineRule="auto"/>
      </w:pPr>
      <w:r w:rsidRPr="00FD076E">
        <w:t>Describe transaction</w:t>
      </w:r>
      <w:r>
        <w:t>-</w:t>
      </w:r>
      <w:r w:rsidRPr="00FD076E">
        <w:t>level consistency. What disadvantage can exist with it?</w:t>
      </w:r>
    </w:p>
    <w:p w14:paraId="7D8D2AE8" w14:textId="2E3087E5" w:rsidR="00B60B48" w:rsidRPr="00B60B48" w:rsidRDefault="00737C29" w:rsidP="00B60B48">
      <w:pPr>
        <w:pStyle w:val="IM-Answer"/>
        <w:rPr>
          <w:color w:val="EE0000"/>
        </w:rPr>
      </w:pPr>
      <w:r w:rsidRPr="00B60B48">
        <w:rPr>
          <w:color w:val="EE0000"/>
        </w:rPr>
        <w:t xml:space="preserve">Transaction level consistency </w:t>
      </w:r>
      <w:r w:rsidR="00B60B48" w:rsidRPr="00B60B48">
        <w:rPr>
          <w:color w:val="EE0000"/>
        </w:rPr>
        <w:t xml:space="preserve">: </w:t>
      </w:r>
      <w:r w:rsidRPr="00B60B48">
        <w:rPr>
          <w:color w:val="EE0000"/>
        </w:rPr>
        <w:t>A situation in which all rows affected</w:t>
      </w:r>
      <w:r w:rsidR="00B60B48" w:rsidRPr="00B60B48">
        <w:rPr>
          <w:color w:val="EE0000"/>
        </w:rPr>
        <w:t xml:space="preserve"> </w:t>
      </w:r>
      <w:r w:rsidRPr="00B60B48">
        <w:rPr>
          <w:color w:val="EE0000"/>
        </w:rPr>
        <w:t>by any of the SQL statements in a transaction are protected from</w:t>
      </w:r>
      <w:r w:rsidR="00B60B48" w:rsidRPr="00B60B48">
        <w:rPr>
          <w:color w:val="EE0000"/>
        </w:rPr>
        <w:t xml:space="preserve"> </w:t>
      </w:r>
      <w:r w:rsidRPr="00B60B48">
        <w:rPr>
          <w:color w:val="EE0000"/>
        </w:rPr>
        <w:t>changes during the entire transaction. This level of consistency is</w:t>
      </w:r>
      <w:r w:rsidR="00B60B48" w:rsidRPr="00B60B48">
        <w:rPr>
          <w:color w:val="EE0000"/>
        </w:rPr>
        <w:t xml:space="preserve"> </w:t>
      </w:r>
      <w:r w:rsidRPr="00B60B48">
        <w:rPr>
          <w:color w:val="EE0000"/>
        </w:rPr>
        <w:t>expensive to enforce and is likely to reduce throughput. It might</w:t>
      </w:r>
      <w:r w:rsidR="00B60B48" w:rsidRPr="00B60B48">
        <w:rPr>
          <w:color w:val="EE0000"/>
        </w:rPr>
        <w:t xml:space="preserve"> </w:t>
      </w:r>
      <w:r w:rsidRPr="00B60B48">
        <w:rPr>
          <w:color w:val="EE0000"/>
        </w:rPr>
        <w:t>also prevent a transaction from seeing its own changes.</w:t>
      </w:r>
      <w:r w:rsidR="00B60B48" w:rsidRPr="00B60B48">
        <w:rPr>
          <w:color w:val="EE0000"/>
        </w:rPr>
        <w:t xml:space="preserve"> (page 569) </w:t>
      </w:r>
      <w:r w:rsidR="00B60B48" w:rsidRPr="00B60B48">
        <w:rPr>
          <w:color w:val="EE0000"/>
        </w:rPr>
        <w:br/>
      </w:r>
      <w:r w:rsidR="00B60B48" w:rsidRPr="00B60B48">
        <w:rPr>
          <w:color w:val="EE0000"/>
        </w:rPr>
        <w:br/>
        <w:t>Disadvantages:</w:t>
      </w:r>
      <w:r w:rsidR="00B60B48" w:rsidRPr="00B60B48">
        <w:rPr>
          <w:color w:val="EE0000"/>
        </w:rPr>
        <w:br/>
      </w:r>
      <w:r w:rsidR="00B60B48" w:rsidRPr="00B60B48">
        <w:rPr>
          <w:color w:val="EE0000"/>
        </w:rPr>
        <w:t xml:space="preserve">The main disadvantage is </w:t>
      </w:r>
      <w:r w:rsidR="00B60B48" w:rsidRPr="00B60B48">
        <w:rPr>
          <w:b/>
          <w:bCs/>
          <w:color w:val="EE0000"/>
        </w:rPr>
        <w:t>reduced concurrency and performance</w:t>
      </w:r>
      <w:r w:rsidR="00B60B48" w:rsidRPr="00B60B48">
        <w:rPr>
          <w:color w:val="EE0000"/>
        </w:rPr>
        <w:t xml:space="preserve">. Since transactions may hold locks or rely on snapshots to maintain consistency, it can </w:t>
      </w:r>
      <w:r w:rsidR="00B60B48" w:rsidRPr="00B60B48">
        <w:rPr>
          <w:b/>
          <w:bCs/>
          <w:color w:val="EE0000"/>
        </w:rPr>
        <w:t>limit simultaneous access</w:t>
      </w:r>
      <w:r w:rsidR="00B60B48" w:rsidRPr="00B60B48">
        <w:rPr>
          <w:color w:val="EE0000"/>
        </w:rPr>
        <w:t xml:space="preserve"> to the same data by other users. This can lead to </w:t>
      </w:r>
      <w:r w:rsidR="00B60B48" w:rsidRPr="00B60B48">
        <w:rPr>
          <w:b/>
          <w:bCs/>
          <w:color w:val="EE0000"/>
        </w:rPr>
        <w:t>delays, blocking, or higher resource usage</w:t>
      </w:r>
      <w:r w:rsidR="00B60B48" w:rsidRPr="00B60B48">
        <w:rPr>
          <w:color w:val="EE0000"/>
        </w:rPr>
        <w:t xml:space="preserve"> in systems with heavy transaction loads.</w:t>
      </w:r>
    </w:p>
    <w:p w14:paraId="345575A0" w14:textId="77777777" w:rsidR="00B60B48" w:rsidRPr="00572EF8" w:rsidRDefault="00B60B48" w:rsidP="00B60B48">
      <w:pPr>
        <w:pStyle w:val="IM-Answer"/>
        <w:ind w:left="0"/>
      </w:pPr>
    </w:p>
    <w:p w14:paraId="6B713085" w14:textId="5438C550" w:rsidR="00737C29" w:rsidRPr="00737C29" w:rsidRDefault="007429FD" w:rsidP="00737C29">
      <w:pPr>
        <w:pStyle w:val="IM-Review-Question"/>
        <w:rPr>
          <w:color w:val="EE0000"/>
        </w:rPr>
      </w:pPr>
      <w:r w:rsidRPr="00FD076E">
        <w:t>Explain what read uncommitted isolation level is.</w:t>
      </w:r>
      <w:r>
        <w:t xml:space="preserve"> </w:t>
      </w:r>
      <w:r w:rsidRPr="00FD076E">
        <w:t xml:space="preserve"> Give an example of its use.</w:t>
      </w:r>
      <w:r w:rsidR="00737C29">
        <w:br/>
      </w:r>
      <w:r w:rsidR="00737C29" w:rsidRPr="00737C29">
        <w:rPr>
          <w:color w:val="EE0000"/>
        </w:rPr>
        <w:t>• The read uncommitted isolation level allows dirty reads, nonrepeatable reads, and</w:t>
      </w:r>
      <w:r w:rsidR="00737C29" w:rsidRPr="00737C29">
        <w:rPr>
          <w:color w:val="EE0000"/>
        </w:rPr>
        <w:t xml:space="preserve"> </w:t>
      </w:r>
      <w:r w:rsidR="00737C29" w:rsidRPr="00737C29">
        <w:rPr>
          <w:color w:val="EE0000"/>
        </w:rPr>
        <w:t>phantom reads to occur.</w:t>
      </w:r>
    </w:p>
    <w:p w14:paraId="533D1490" w14:textId="1A07E8F2" w:rsidR="007429FD" w:rsidRPr="00737C29" w:rsidRDefault="00737C29" w:rsidP="00737C29">
      <w:pPr>
        <w:pStyle w:val="IM-Review-Question"/>
        <w:numPr>
          <w:ilvl w:val="0"/>
          <w:numId w:val="0"/>
        </w:numPr>
        <w:ind w:left="720"/>
        <w:rPr>
          <w:color w:val="EE0000"/>
        </w:rPr>
      </w:pPr>
      <w:r w:rsidRPr="00737C29">
        <w:rPr>
          <w:color w:val="EE0000"/>
        </w:rPr>
        <w:t>• The read committed isolation level allows nonrepeatable reads and phantom reads but</w:t>
      </w:r>
      <w:r w:rsidRPr="00737C29">
        <w:rPr>
          <w:color w:val="EE0000"/>
        </w:rPr>
        <w:t xml:space="preserve"> </w:t>
      </w:r>
      <w:r w:rsidRPr="00737C29">
        <w:rPr>
          <w:color w:val="EE0000"/>
        </w:rPr>
        <w:t>disallows dirty reads.</w:t>
      </w:r>
      <w:r>
        <w:rPr>
          <w:color w:val="EE0000"/>
        </w:rPr>
        <w:t xml:space="preserve"> (Page 428)</w:t>
      </w:r>
      <w:r>
        <w:rPr>
          <w:color w:val="EE0000"/>
        </w:rPr>
        <w:br/>
        <w:t xml:space="preserve">Example: </w:t>
      </w:r>
      <w:r>
        <w:rPr>
          <w:color w:val="EE0000"/>
        </w:rPr>
        <w:br/>
      </w:r>
      <w:r w:rsidRPr="00737C29">
        <w:rPr>
          <w:rFonts w:ascii="Calibri" w:hAnsi="Calibri"/>
          <w:i w:val="0"/>
          <w:color w:val="EE0000"/>
        </w:rPr>
        <w:t xml:space="preserve">Suppose </w:t>
      </w:r>
      <w:r w:rsidRPr="00737C29">
        <w:rPr>
          <w:rFonts w:ascii="Calibri" w:hAnsi="Calibri"/>
          <w:b/>
          <w:bCs/>
          <w:i w:val="0"/>
          <w:color w:val="EE0000"/>
        </w:rPr>
        <w:t>Transaction A</w:t>
      </w:r>
      <w:r w:rsidRPr="00737C29">
        <w:rPr>
          <w:rFonts w:ascii="Calibri" w:hAnsi="Calibri"/>
          <w:i w:val="0"/>
          <w:color w:val="EE0000"/>
        </w:rPr>
        <w:t xml:space="preserve"> updates a customer’s account balance from </w:t>
      </w:r>
      <w:r w:rsidRPr="00737C29">
        <w:rPr>
          <w:rFonts w:ascii="Calibri" w:hAnsi="Calibri"/>
          <w:b/>
          <w:bCs/>
          <w:i w:val="0"/>
          <w:color w:val="EE0000"/>
        </w:rPr>
        <w:t>$500 to $700</w:t>
      </w:r>
      <w:r w:rsidRPr="00737C29">
        <w:rPr>
          <w:rFonts w:ascii="Calibri" w:hAnsi="Calibri"/>
          <w:i w:val="0"/>
          <w:color w:val="EE0000"/>
        </w:rPr>
        <w:t xml:space="preserve"> but hasn’t yet committed the change. At the same time, </w:t>
      </w:r>
      <w:r w:rsidRPr="00737C29">
        <w:rPr>
          <w:rFonts w:ascii="Calibri" w:hAnsi="Calibri"/>
          <w:b/>
          <w:bCs/>
          <w:i w:val="0"/>
          <w:color w:val="EE0000"/>
        </w:rPr>
        <w:t>Transaction B</w:t>
      </w:r>
      <w:r w:rsidRPr="00737C29">
        <w:rPr>
          <w:rFonts w:ascii="Calibri" w:hAnsi="Calibri"/>
          <w:i w:val="0"/>
          <w:color w:val="EE0000"/>
        </w:rPr>
        <w:t xml:space="preserve"> reads that balance using the </w:t>
      </w:r>
      <w:r w:rsidRPr="00737C29">
        <w:rPr>
          <w:rFonts w:ascii="Calibri" w:hAnsi="Calibri"/>
          <w:b/>
          <w:bCs/>
          <w:i w:val="0"/>
          <w:color w:val="EE0000"/>
        </w:rPr>
        <w:t>Read Uncommitted</w:t>
      </w:r>
      <w:r w:rsidRPr="00737C29">
        <w:rPr>
          <w:rFonts w:ascii="Calibri" w:hAnsi="Calibri"/>
          <w:i w:val="0"/>
          <w:color w:val="EE0000"/>
        </w:rPr>
        <w:t xml:space="preserve"> isolation level. Transaction B sees the </w:t>
      </w:r>
      <w:r w:rsidRPr="00737C29">
        <w:rPr>
          <w:rFonts w:ascii="Calibri" w:hAnsi="Calibri"/>
          <w:b/>
          <w:bCs/>
          <w:i w:val="0"/>
          <w:color w:val="EE0000"/>
        </w:rPr>
        <w:t>$700</w:t>
      </w:r>
      <w:r w:rsidRPr="00737C29">
        <w:rPr>
          <w:rFonts w:ascii="Calibri" w:hAnsi="Calibri"/>
          <w:i w:val="0"/>
          <w:color w:val="EE0000"/>
        </w:rPr>
        <w:t xml:space="preserve">, even though Transaction A might later roll back, returning the balance to </w:t>
      </w:r>
      <w:r w:rsidRPr="00737C29">
        <w:rPr>
          <w:rFonts w:ascii="Calibri" w:hAnsi="Calibri"/>
          <w:b/>
          <w:bCs/>
          <w:i w:val="0"/>
          <w:color w:val="EE0000"/>
        </w:rPr>
        <w:t>$500</w:t>
      </w:r>
      <w:r w:rsidRPr="00737C29">
        <w:rPr>
          <w:rFonts w:ascii="Calibri" w:hAnsi="Calibri"/>
          <w:i w:val="0"/>
          <w:color w:val="EE0000"/>
        </w:rPr>
        <w:t>.</w:t>
      </w:r>
    </w:p>
    <w:p w14:paraId="1C80A65D" w14:textId="0E7AF95B" w:rsidR="00572EF8" w:rsidRDefault="00572EF8" w:rsidP="00572EF8">
      <w:pPr>
        <w:pStyle w:val="IM-Answer"/>
      </w:pPr>
    </w:p>
    <w:p w14:paraId="30D7CBA8" w14:textId="77777777" w:rsidR="001D6CD2" w:rsidRDefault="001D6CD2" w:rsidP="001D6CD2">
      <w:pPr>
        <w:pStyle w:val="IM-Review-Question"/>
        <w:keepNext/>
        <w:keepLines/>
        <w:spacing w:after="120" w:line="240" w:lineRule="auto"/>
      </w:pPr>
      <w:r w:rsidRPr="001A3FC1">
        <w:t xml:space="preserve">Define the terms </w:t>
      </w:r>
      <w:r w:rsidRPr="00775F1D">
        <w:rPr>
          <w:i w:val="0"/>
        </w:rPr>
        <w:t>rollback</w:t>
      </w:r>
      <w:r w:rsidRPr="001A3FC1">
        <w:t xml:space="preserve"> and </w:t>
      </w:r>
      <w:r w:rsidRPr="00775F1D">
        <w:rPr>
          <w:i w:val="0"/>
        </w:rPr>
        <w:t>rollforward</w:t>
      </w:r>
      <w:r w:rsidRPr="001A3FC1">
        <w:t>.</w:t>
      </w:r>
    </w:p>
    <w:p w14:paraId="521EC6A8" w14:textId="18931D3C" w:rsidR="00144B6A" w:rsidRPr="00144B6A" w:rsidRDefault="00144B6A" w:rsidP="00144B6A">
      <w:pPr>
        <w:pStyle w:val="IM-Answer"/>
        <w:spacing w:line="240" w:lineRule="auto"/>
        <w:rPr>
          <w:color w:val="EE0000"/>
        </w:rPr>
      </w:pPr>
      <w:r>
        <w:br/>
      </w:r>
      <w:r w:rsidRPr="00144B6A">
        <w:rPr>
          <w:color w:val="EE0000"/>
        </w:rPr>
        <w:t>Rollback: A process that involves recovering a database in which</w:t>
      </w:r>
      <w:r w:rsidRPr="00144B6A">
        <w:rPr>
          <w:color w:val="EE0000"/>
        </w:rPr>
        <w:t xml:space="preserve"> </w:t>
      </w:r>
      <w:r w:rsidRPr="00144B6A">
        <w:rPr>
          <w:color w:val="EE0000"/>
        </w:rPr>
        <w:t>before-images are applied to the database to return to an earlier checkpoint or other point at which the database is logically</w:t>
      </w:r>
      <w:r w:rsidRPr="00144B6A">
        <w:rPr>
          <w:color w:val="EE0000"/>
        </w:rPr>
        <w:t xml:space="preserve"> </w:t>
      </w:r>
      <w:r w:rsidRPr="00144B6A">
        <w:rPr>
          <w:color w:val="EE0000"/>
        </w:rPr>
        <w:t>consistent.</w:t>
      </w:r>
    </w:p>
    <w:p w14:paraId="3A07E684" w14:textId="77DB197D" w:rsidR="001D6CD2" w:rsidRPr="00144B6A" w:rsidRDefault="00144B6A" w:rsidP="00144B6A">
      <w:pPr>
        <w:pStyle w:val="IM-Answer"/>
        <w:spacing w:line="240" w:lineRule="auto"/>
        <w:rPr>
          <w:color w:val="EE0000"/>
        </w:rPr>
      </w:pPr>
      <w:proofErr w:type="spellStart"/>
      <w:r w:rsidRPr="00144B6A">
        <w:rPr>
          <w:color w:val="EE0000"/>
        </w:rPr>
        <w:lastRenderedPageBreak/>
        <w:t>Rollforward</w:t>
      </w:r>
      <w:proofErr w:type="spellEnd"/>
      <w:r w:rsidRPr="00144B6A">
        <w:rPr>
          <w:color w:val="EE0000"/>
        </w:rPr>
        <w:t>: A process that involves recovering a database by</w:t>
      </w:r>
      <w:r w:rsidRPr="00144B6A">
        <w:rPr>
          <w:color w:val="EE0000"/>
        </w:rPr>
        <w:t xml:space="preserve"> </w:t>
      </w:r>
      <w:r w:rsidRPr="00144B6A">
        <w:rPr>
          <w:color w:val="EE0000"/>
        </w:rPr>
        <w:t>applying after-images to a saved copy of the database to bring it</w:t>
      </w:r>
      <w:r w:rsidRPr="00144B6A">
        <w:rPr>
          <w:color w:val="EE0000"/>
        </w:rPr>
        <w:t xml:space="preserve"> </w:t>
      </w:r>
      <w:r w:rsidRPr="00144B6A">
        <w:rPr>
          <w:color w:val="EE0000"/>
        </w:rPr>
        <w:t>to a checkpoint or other point at which the database is logically</w:t>
      </w:r>
      <w:r w:rsidRPr="00144B6A">
        <w:rPr>
          <w:color w:val="EE0000"/>
        </w:rPr>
        <w:t xml:space="preserve"> </w:t>
      </w:r>
      <w:r w:rsidRPr="00144B6A">
        <w:rPr>
          <w:color w:val="EE0000"/>
        </w:rPr>
        <w:t>consistent.</w:t>
      </w:r>
      <w:r w:rsidRPr="00144B6A">
        <w:rPr>
          <w:color w:val="EE0000"/>
        </w:rPr>
        <w:t xml:space="preserve"> (Page 567)</w:t>
      </w:r>
    </w:p>
    <w:sectPr w:rsidR="001D6CD2" w:rsidRPr="00144B6A" w:rsidSect="005F6EE4">
      <w:headerReference w:type="default" r:id="rId7"/>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624FBA" w14:textId="77777777" w:rsidR="001F1CEC" w:rsidRDefault="001F1CEC">
      <w:r>
        <w:separator/>
      </w:r>
    </w:p>
  </w:endnote>
  <w:endnote w:type="continuationSeparator" w:id="0">
    <w:p w14:paraId="3CC74200" w14:textId="77777777" w:rsidR="001F1CEC" w:rsidRDefault="001F1C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ingdings 3">
    <w:panose1 w:val="05040102010807070707"/>
    <w:charset w:val="4D"/>
    <w:family w:val="decorative"/>
    <w:pitch w:val="variable"/>
    <w:sig w:usb0="00000003" w:usb1="00000000" w:usb2="00000000" w:usb3="00000000" w:csb0="80000001"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oncini Garamond">
    <w:altName w:val="Calibri"/>
    <w:panose1 w:val="020B0604020202020204"/>
    <w:charset w:val="00"/>
    <w:family w:val="auto"/>
    <w:notTrueType/>
    <w:pitch w:val="default"/>
    <w:sig w:usb0="00000003" w:usb1="00000000" w:usb2="00000000" w:usb3="00000000" w:csb0="00000001" w:csb1="00000000"/>
  </w:font>
  <w:font w:name="Helvetica 35 Thin">
    <w:altName w:val="Arial"/>
    <w:panose1 w:val="00000000000000000000"/>
    <w:charset w:val="00"/>
    <w:family w:val="auto"/>
    <w:notTrueType/>
    <w:pitch w:val="default"/>
    <w:sig w:usb0="00000003" w:usb1="00000000" w:usb2="00000000" w:usb3="00000000" w:csb0="00000001" w:csb1="00000000"/>
  </w:font>
  <w:font w:name="Palatino">
    <w:altName w:val="Palatino"/>
    <w:panose1 w:val="00000000000000000000"/>
    <w:charset w:val="4D"/>
    <w:family w:val="auto"/>
    <w:pitch w:val="variable"/>
    <w:sig w:usb0="A00002FF" w:usb1="7800205A" w:usb2="14600000" w:usb3="00000000" w:csb0="00000193" w:csb1="00000000"/>
  </w:font>
  <w:font w:name="KCJFP F+ Zapf Dingbats">
    <w:altName w:val="Yu Gothic"/>
    <w:panose1 w:val="020B0604020202020204"/>
    <w:charset w:val="80"/>
    <w:family w:val="auto"/>
    <w:notTrueType/>
    <w:pitch w:val="default"/>
    <w:sig w:usb0="00000001" w:usb1="08070000" w:usb2="00000010" w:usb3="00000000" w:csb0="00020000" w:csb1="00000000"/>
  </w:font>
  <w:font w:name="FHNCG L+ Courier">
    <w:altName w:val="Courier New"/>
    <w:panose1 w:val="020B0604020202020204"/>
    <w:charset w:val="00"/>
    <w:family w:val="modern"/>
    <w:notTrueType/>
    <w:pitch w:val="default"/>
    <w:sig w:usb0="00000003" w:usb1="00000000" w:usb2="00000000" w:usb3="00000000" w:csb0="00000001" w:csb1="00000000"/>
  </w:font>
  <w:font w:name="FHNCF K+ Zapf Dingbats">
    <w:altName w:val="Zapf Dingbats"/>
    <w:panose1 w:val="020B0604020202020204"/>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C529F3" w14:textId="77777777" w:rsidR="001F1CEC" w:rsidRDefault="001F1CEC">
      <w:r>
        <w:separator/>
      </w:r>
    </w:p>
  </w:footnote>
  <w:footnote w:type="continuationSeparator" w:id="0">
    <w:p w14:paraId="68546242" w14:textId="77777777" w:rsidR="001F1CEC" w:rsidRDefault="001F1C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8D89C" w14:textId="77777777" w:rsidR="007513E0" w:rsidRPr="00FC7CD4" w:rsidRDefault="007513E0" w:rsidP="00FC7CD4">
    <w:pPr>
      <w:pStyle w:val="Header"/>
      <w:spacing w:after="120" w:line="240" w:lineRule="auto"/>
      <w:jc w:val="center"/>
      <w:rPr>
        <w:rFonts w:ascii="Arial" w:hAnsi="Arial" w:cs="Arial"/>
        <w:b/>
        <w:color w:val="0070C0"/>
        <w:sz w:val="24"/>
      </w:rPr>
    </w:pPr>
    <w:r w:rsidRPr="00CE7835">
      <w:rPr>
        <w:b/>
        <w:color w:val="0070C0"/>
        <w:sz w:val="28"/>
      </w:rPr>
      <w:t xml:space="preserve">Chapter </w:t>
    </w:r>
    <w:r>
      <w:rPr>
        <w:b/>
        <w:color w:val="0070C0"/>
        <w:sz w:val="28"/>
      </w:rPr>
      <w:t>Six</w:t>
    </w:r>
    <w:r w:rsidRPr="00CE7835">
      <w:rPr>
        <w:b/>
        <w:color w:val="0070C0"/>
        <w:sz w:val="28"/>
      </w:rPr>
      <w:t xml:space="preserve"> – </w:t>
    </w:r>
    <w:r>
      <w:rPr>
        <w:b/>
        <w:color w:val="0070C0"/>
        <w:sz w:val="28"/>
      </w:rPr>
      <w:t>Database Administration</w:t>
    </w:r>
  </w:p>
  <w:p w14:paraId="23AABC67" w14:textId="77777777" w:rsidR="007513E0" w:rsidRPr="00F233B0" w:rsidRDefault="004C5046" w:rsidP="00A80049">
    <w:pPr>
      <w:pStyle w:val="Header"/>
      <w:rPr>
        <w:rFonts w:ascii="Arial" w:hAnsi="Arial" w:cs="Arial"/>
        <w:sz w:val="16"/>
        <w:szCs w:val="16"/>
      </w:rPr>
    </w:pPr>
    <w:r>
      <w:rPr>
        <w:noProof/>
      </w:rPr>
    </w:r>
    <w:r w:rsidR="004C5046">
      <w:rPr>
        <w:noProof/>
      </w:rPr>
      <w:pict w14:anchorId="3151CD5B">
        <v:rect id="_x0000_i1025" alt="" style="width:468pt;height:.05pt;mso-width-percent:0;mso-height-percent:0;mso-width-percent:0;mso-height-percent:0" o:hralign="center" o:hrstd="t" o:hr="t" fillcolor="#a0a0a0" stroked="f"/>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7DFED542"/>
    <w:lvl w:ilvl="0">
      <w:start w:val="1"/>
      <w:numFmt w:val="bullet"/>
      <w:lvlText w:val=""/>
      <w:lvlJc w:val="left"/>
      <w:pPr>
        <w:tabs>
          <w:tab w:val="num" w:pos="720"/>
        </w:tabs>
        <w:ind w:left="720" w:hanging="360"/>
      </w:pPr>
      <w:rPr>
        <w:rFonts w:ascii="Symbol" w:hAnsi="Symbol" w:hint="default"/>
      </w:rPr>
    </w:lvl>
  </w:abstractNum>
  <w:abstractNum w:abstractNumId="1" w15:restartNumberingAfterBreak="0">
    <w:nsid w:val="02F76D19"/>
    <w:multiLevelType w:val="hybridMultilevel"/>
    <w:tmpl w:val="2B0827CA"/>
    <w:lvl w:ilvl="0" w:tplc="A3020B26">
      <w:start w:val="1"/>
      <w:numFmt w:val="decimal"/>
      <w:pStyle w:val="IM-Outline-Level-03"/>
      <w:lvlText w:val="1.1.%1"/>
      <w:lvlJc w:val="left"/>
      <w:pPr>
        <w:tabs>
          <w:tab w:val="num" w:pos="1800"/>
        </w:tabs>
        <w:ind w:left="1800" w:hanging="360"/>
      </w:pPr>
      <w:rPr>
        <w:rFonts w:ascii="Arial" w:hAnsi="Arial" w:cs="Times New Roman" w:hint="default"/>
        <w:b w:val="0"/>
        <w:i w:val="0"/>
        <w:sz w:val="22"/>
        <w:szCs w:val="22"/>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0E5A5402"/>
    <w:multiLevelType w:val="hybridMultilevel"/>
    <w:tmpl w:val="510CA96E"/>
    <w:lvl w:ilvl="0" w:tplc="04090001">
      <w:start w:val="1"/>
      <w:numFmt w:val="bullet"/>
      <w:lvlText w:val=""/>
      <w:lvlJc w:val="left"/>
      <w:pPr>
        <w:tabs>
          <w:tab w:val="num" w:pos="1080"/>
        </w:tabs>
        <w:ind w:left="1080" w:hanging="360"/>
      </w:pPr>
      <w:rPr>
        <w:rFonts w:ascii="Symbol" w:hAnsi="Symbol" w:hint="default"/>
      </w:rPr>
    </w:lvl>
    <w:lvl w:ilvl="1" w:tplc="A4E8032C">
      <w:start w:val="1"/>
      <w:numFmt w:val="upperLetter"/>
      <w:lvlText w:val="%2."/>
      <w:lvlJc w:val="left"/>
      <w:pPr>
        <w:tabs>
          <w:tab w:val="num" w:pos="2520"/>
        </w:tabs>
        <w:ind w:left="2520" w:hanging="720"/>
      </w:pPr>
      <w:rPr>
        <w:rFonts w:ascii="Arial" w:hAnsi="Arial" w:cs="Times New Roman" w:hint="default"/>
        <w:b w:val="0"/>
        <w:i/>
        <w:sz w:val="24"/>
      </w:rPr>
    </w:lvl>
    <w:lvl w:ilvl="2" w:tplc="0409001B" w:tentative="1">
      <w:start w:val="1"/>
      <w:numFmt w:val="lowerRoman"/>
      <w:lvlText w:val="%3."/>
      <w:lvlJc w:val="right"/>
      <w:pPr>
        <w:tabs>
          <w:tab w:val="num" w:pos="2880"/>
        </w:tabs>
        <w:ind w:left="2880" w:hanging="180"/>
      </w:pPr>
      <w:rPr>
        <w:rFonts w:cs="Times New Roman"/>
      </w:rPr>
    </w:lvl>
    <w:lvl w:ilvl="3" w:tplc="0409000F" w:tentative="1">
      <w:start w:val="1"/>
      <w:numFmt w:val="decimal"/>
      <w:lvlText w:val="%4."/>
      <w:lvlJc w:val="left"/>
      <w:pPr>
        <w:tabs>
          <w:tab w:val="num" w:pos="3600"/>
        </w:tabs>
        <w:ind w:left="3600" w:hanging="360"/>
      </w:pPr>
      <w:rPr>
        <w:rFonts w:cs="Times New Roman"/>
      </w:rPr>
    </w:lvl>
    <w:lvl w:ilvl="4" w:tplc="04090019" w:tentative="1">
      <w:start w:val="1"/>
      <w:numFmt w:val="lowerLetter"/>
      <w:lvlText w:val="%5."/>
      <w:lvlJc w:val="left"/>
      <w:pPr>
        <w:tabs>
          <w:tab w:val="num" w:pos="4320"/>
        </w:tabs>
        <w:ind w:left="4320" w:hanging="360"/>
      </w:pPr>
      <w:rPr>
        <w:rFonts w:cs="Times New Roman"/>
      </w:rPr>
    </w:lvl>
    <w:lvl w:ilvl="5" w:tplc="0409001B" w:tentative="1">
      <w:start w:val="1"/>
      <w:numFmt w:val="lowerRoman"/>
      <w:lvlText w:val="%6."/>
      <w:lvlJc w:val="right"/>
      <w:pPr>
        <w:tabs>
          <w:tab w:val="num" w:pos="5040"/>
        </w:tabs>
        <w:ind w:left="5040" w:hanging="180"/>
      </w:pPr>
      <w:rPr>
        <w:rFonts w:cs="Times New Roman"/>
      </w:rPr>
    </w:lvl>
    <w:lvl w:ilvl="6" w:tplc="0409000F" w:tentative="1">
      <w:start w:val="1"/>
      <w:numFmt w:val="decimal"/>
      <w:lvlText w:val="%7."/>
      <w:lvlJc w:val="left"/>
      <w:pPr>
        <w:tabs>
          <w:tab w:val="num" w:pos="5760"/>
        </w:tabs>
        <w:ind w:left="5760" w:hanging="360"/>
      </w:pPr>
      <w:rPr>
        <w:rFonts w:cs="Times New Roman"/>
      </w:rPr>
    </w:lvl>
    <w:lvl w:ilvl="7" w:tplc="04090019" w:tentative="1">
      <w:start w:val="1"/>
      <w:numFmt w:val="lowerLetter"/>
      <w:lvlText w:val="%8."/>
      <w:lvlJc w:val="left"/>
      <w:pPr>
        <w:tabs>
          <w:tab w:val="num" w:pos="6480"/>
        </w:tabs>
        <w:ind w:left="6480" w:hanging="360"/>
      </w:pPr>
      <w:rPr>
        <w:rFonts w:cs="Times New Roman"/>
      </w:rPr>
    </w:lvl>
    <w:lvl w:ilvl="8" w:tplc="0409001B" w:tentative="1">
      <w:start w:val="1"/>
      <w:numFmt w:val="lowerRoman"/>
      <w:lvlText w:val="%9."/>
      <w:lvlJc w:val="right"/>
      <w:pPr>
        <w:tabs>
          <w:tab w:val="num" w:pos="7200"/>
        </w:tabs>
        <w:ind w:left="7200" w:hanging="180"/>
      </w:pPr>
      <w:rPr>
        <w:rFonts w:cs="Times New Roman"/>
      </w:rPr>
    </w:lvl>
  </w:abstractNum>
  <w:abstractNum w:abstractNumId="3" w15:restartNumberingAfterBreak="0">
    <w:nsid w:val="0FED2640"/>
    <w:multiLevelType w:val="multilevel"/>
    <w:tmpl w:val="94C4A454"/>
    <w:styleLink w:val="StyleBulleted"/>
    <w:lvl w:ilvl="0">
      <w:start w:val="1"/>
      <w:numFmt w:val="bullet"/>
      <w:lvlText w:val=""/>
      <w:lvlJc w:val="left"/>
      <w:pPr>
        <w:tabs>
          <w:tab w:val="num" w:pos="1440"/>
        </w:tabs>
        <w:ind w:left="1440" w:hanging="720"/>
      </w:pPr>
      <w:rPr>
        <w:rFonts w:ascii="Symbol" w:hAnsi="Symbol"/>
        <w:sz w:val="24"/>
      </w:rPr>
    </w:lvl>
    <w:lvl w:ilvl="1">
      <w:start w:val="1"/>
      <w:numFmt w:val="bullet"/>
      <w:lvlText w:val="o"/>
      <w:lvlJc w:val="left"/>
      <w:pPr>
        <w:tabs>
          <w:tab w:val="num" w:pos="2160"/>
        </w:tabs>
        <w:ind w:left="2160" w:hanging="360"/>
      </w:pPr>
      <w:rPr>
        <w:rFonts w:ascii="Courier New" w:hAnsi="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4" w15:restartNumberingAfterBreak="0">
    <w:nsid w:val="153F57F6"/>
    <w:multiLevelType w:val="hybridMultilevel"/>
    <w:tmpl w:val="61B8602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1E5145A1"/>
    <w:multiLevelType w:val="hybridMultilevel"/>
    <w:tmpl w:val="D332DA78"/>
    <w:lvl w:ilvl="0" w:tplc="631C8E0A">
      <w:start w:val="1"/>
      <w:numFmt w:val="upperLetter"/>
      <w:lvlText w:val="%1."/>
      <w:lvlJc w:val="left"/>
      <w:pPr>
        <w:tabs>
          <w:tab w:val="num" w:pos="720"/>
        </w:tabs>
        <w:ind w:left="720" w:hanging="720"/>
      </w:pPr>
      <w:rPr>
        <w:rFonts w:ascii="Arial" w:hAnsi="Arial" w:cs="Times New Roman" w:hint="default"/>
        <w:b w:val="0"/>
        <w:i/>
        <w:sz w:val="24"/>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1F843D1B"/>
    <w:multiLevelType w:val="hybridMultilevel"/>
    <w:tmpl w:val="0DBC532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7" w15:restartNumberingAfterBreak="0">
    <w:nsid w:val="28063A3E"/>
    <w:multiLevelType w:val="hybridMultilevel"/>
    <w:tmpl w:val="83A4A758"/>
    <w:lvl w:ilvl="0" w:tplc="F39EBB60">
      <w:start w:val="1"/>
      <w:numFmt w:val="decimal"/>
      <w:pStyle w:val="IM-Review-Question"/>
      <w:lvlText w:val="6.%1"/>
      <w:lvlJc w:val="left"/>
      <w:pPr>
        <w:tabs>
          <w:tab w:val="num" w:pos="810"/>
        </w:tabs>
        <w:ind w:left="810" w:hanging="720"/>
      </w:pPr>
      <w:rPr>
        <w:rFonts w:cs="Times New Roman" w:hint="default"/>
      </w:rPr>
    </w:lvl>
    <w:lvl w:ilvl="1" w:tplc="04090015">
      <w:start w:val="1"/>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2D5C5523"/>
    <w:multiLevelType w:val="hybridMultilevel"/>
    <w:tmpl w:val="877295B0"/>
    <w:lvl w:ilvl="0" w:tplc="FCEC777E">
      <w:start w:val="1"/>
      <w:numFmt w:val="bullet"/>
      <w:pStyle w:val="IM-Header-01"/>
      <w:lvlText w:val=""/>
      <w:lvlJc w:val="left"/>
      <w:pPr>
        <w:tabs>
          <w:tab w:val="num" w:pos="720"/>
        </w:tabs>
        <w:ind w:left="720" w:hanging="720"/>
      </w:pPr>
      <w:rPr>
        <w:rFonts w:ascii="Wingdings 3" w:hAnsi="Wingdings 3" w:hint="default"/>
        <w:color w:val="365F91"/>
        <w:sz w:val="36"/>
      </w:rPr>
    </w:lvl>
    <w:lvl w:ilvl="1" w:tplc="E784379C">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D931D5A"/>
    <w:multiLevelType w:val="hybridMultilevel"/>
    <w:tmpl w:val="60842056"/>
    <w:lvl w:ilvl="0" w:tplc="40546B2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5EA02A1"/>
    <w:multiLevelType w:val="hybridMultilevel"/>
    <w:tmpl w:val="59129686"/>
    <w:lvl w:ilvl="0" w:tplc="631C8E0A">
      <w:start w:val="1"/>
      <w:numFmt w:val="upperLetter"/>
      <w:lvlText w:val="%1."/>
      <w:lvlJc w:val="left"/>
      <w:pPr>
        <w:tabs>
          <w:tab w:val="num" w:pos="720"/>
        </w:tabs>
        <w:ind w:left="720" w:hanging="720"/>
      </w:pPr>
      <w:rPr>
        <w:rFonts w:ascii="Arial" w:hAnsi="Arial" w:cs="Times New Roman" w:hint="default"/>
        <w:b w:val="0"/>
        <w:i/>
        <w:sz w:val="24"/>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37351D5C"/>
    <w:multiLevelType w:val="hybridMultilevel"/>
    <w:tmpl w:val="AB28D080"/>
    <w:lvl w:ilvl="0" w:tplc="9CEC991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7B8492B"/>
    <w:multiLevelType w:val="hybridMultilevel"/>
    <w:tmpl w:val="16C613F2"/>
    <w:lvl w:ilvl="0" w:tplc="8C841EBE">
      <w:start w:val="1"/>
      <w:numFmt w:val="bullet"/>
      <w:pStyle w:val="DBCIMHeader"/>
      <w:lvlText w:val=""/>
      <w:lvlJc w:val="left"/>
      <w:pPr>
        <w:ind w:left="720" w:hanging="360"/>
      </w:pPr>
      <w:rPr>
        <w:rFonts w:ascii="Wingdings 3" w:hAnsi="Wingdings 3" w:hint="default"/>
        <w:color w:val="0070C0"/>
        <w:sz w:val="36"/>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4CA348A"/>
    <w:multiLevelType w:val="hybridMultilevel"/>
    <w:tmpl w:val="2438E4E2"/>
    <w:lvl w:ilvl="0" w:tplc="858266B8">
      <w:start w:val="1"/>
      <w:numFmt w:val="bullet"/>
      <w:pStyle w:val="DBC-IM-H1Heading01"/>
      <w:lvlText w:val=""/>
      <w:lvlJc w:val="left"/>
      <w:pPr>
        <w:ind w:left="720" w:hanging="720"/>
      </w:pPr>
      <w:rPr>
        <w:rFonts w:ascii="Wingdings 3" w:hAnsi="Wingdings 3" w:hint="default"/>
        <w:color w:val="0070C0"/>
        <w:sz w:val="36"/>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4" w15:restartNumberingAfterBreak="0">
    <w:nsid w:val="463C1FAE"/>
    <w:multiLevelType w:val="hybridMultilevel"/>
    <w:tmpl w:val="A9E40DF8"/>
    <w:lvl w:ilvl="0" w:tplc="60ECDD42">
      <w:start w:val="1"/>
      <w:numFmt w:val="decimal"/>
      <w:pStyle w:val="IM-Outline-Level-04"/>
      <w:lvlText w:val="1.1.1.%1"/>
      <w:lvlJc w:val="left"/>
      <w:pPr>
        <w:tabs>
          <w:tab w:val="num" w:pos="3240"/>
        </w:tabs>
        <w:ind w:left="3240" w:hanging="360"/>
      </w:pPr>
      <w:rPr>
        <w:rFonts w:ascii="Arial" w:hAnsi="Arial" w:cs="Times New Roman" w:hint="default"/>
        <w:b w:val="0"/>
        <w:i w:val="0"/>
        <w:sz w:val="22"/>
        <w:szCs w:val="22"/>
      </w:rPr>
    </w:lvl>
    <w:lvl w:ilvl="1" w:tplc="04090019" w:tentative="1">
      <w:start w:val="1"/>
      <w:numFmt w:val="lowerLetter"/>
      <w:lvlText w:val="%2."/>
      <w:lvlJc w:val="left"/>
      <w:pPr>
        <w:tabs>
          <w:tab w:val="num" w:pos="2160"/>
        </w:tabs>
        <w:ind w:left="2160" w:hanging="360"/>
      </w:pPr>
      <w:rPr>
        <w:rFonts w:cs="Times New Roman"/>
      </w:rPr>
    </w:lvl>
    <w:lvl w:ilvl="2" w:tplc="0409001B" w:tentative="1">
      <w:start w:val="1"/>
      <w:numFmt w:val="lowerRoman"/>
      <w:lvlText w:val="%3."/>
      <w:lvlJc w:val="right"/>
      <w:pPr>
        <w:tabs>
          <w:tab w:val="num" w:pos="2880"/>
        </w:tabs>
        <w:ind w:left="2880" w:hanging="180"/>
      </w:pPr>
      <w:rPr>
        <w:rFonts w:cs="Times New Roman"/>
      </w:rPr>
    </w:lvl>
    <w:lvl w:ilvl="3" w:tplc="0409000F" w:tentative="1">
      <w:start w:val="1"/>
      <w:numFmt w:val="decimal"/>
      <w:lvlText w:val="%4."/>
      <w:lvlJc w:val="left"/>
      <w:pPr>
        <w:tabs>
          <w:tab w:val="num" w:pos="3600"/>
        </w:tabs>
        <w:ind w:left="3600" w:hanging="360"/>
      </w:pPr>
      <w:rPr>
        <w:rFonts w:cs="Times New Roman"/>
      </w:rPr>
    </w:lvl>
    <w:lvl w:ilvl="4" w:tplc="04090019" w:tentative="1">
      <w:start w:val="1"/>
      <w:numFmt w:val="lowerLetter"/>
      <w:lvlText w:val="%5."/>
      <w:lvlJc w:val="left"/>
      <w:pPr>
        <w:tabs>
          <w:tab w:val="num" w:pos="4320"/>
        </w:tabs>
        <w:ind w:left="4320" w:hanging="360"/>
      </w:pPr>
      <w:rPr>
        <w:rFonts w:cs="Times New Roman"/>
      </w:rPr>
    </w:lvl>
    <w:lvl w:ilvl="5" w:tplc="0409001B" w:tentative="1">
      <w:start w:val="1"/>
      <w:numFmt w:val="lowerRoman"/>
      <w:lvlText w:val="%6."/>
      <w:lvlJc w:val="right"/>
      <w:pPr>
        <w:tabs>
          <w:tab w:val="num" w:pos="5040"/>
        </w:tabs>
        <w:ind w:left="5040" w:hanging="180"/>
      </w:pPr>
      <w:rPr>
        <w:rFonts w:cs="Times New Roman"/>
      </w:rPr>
    </w:lvl>
    <w:lvl w:ilvl="6" w:tplc="0409000F" w:tentative="1">
      <w:start w:val="1"/>
      <w:numFmt w:val="decimal"/>
      <w:lvlText w:val="%7."/>
      <w:lvlJc w:val="left"/>
      <w:pPr>
        <w:tabs>
          <w:tab w:val="num" w:pos="5760"/>
        </w:tabs>
        <w:ind w:left="5760" w:hanging="360"/>
      </w:pPr>
      <w:rPr>
        <w:rFonts w:cs="Times New Roman"/>
      </w:rPr>
    </w:lvl>
    <w:lvl w:ilvl="7" w:tplc="04090019" w:tentative="1">
      <w:start w:val="1"/>
      <w:numFmt w:val="lowerLetter"/>
      <w:lvlText w:val="%8."/>
      <w:lvlJc w:val="left"/>
      <w:pPr>
        <w:tabs>
          <w:tab w:val="num" w:pos="6480"/>
        </w:tabs>
        <w:ind w:left="6480" w:hanging="360"/>
      </w:pPr>
      <w:rPr>
        <w:rFonts w:cs="Times New Roman"/>
      </w:rPr>
    </w:lvl>
    <w:lvl w:ilvl="8" w:tplc="0409001B" w:tentative="1">
      <w:start w:val="1"/>
      <w:numFmt w:val="lowerRoman"/>
      <w:lvlText w:val="%9."/>
      <w:lvlJc w:val="right"/>
      <w:pPr>
        <w:tabs>
          <w:tab w:val="num" w:pos="7200"/>
        </w:tabs>
        <w:ind w:left="7200" w:hanging="180"/>
      </w:pPr>
      <w:rPr>
        <w:rFonts w:cs="Times New Roman"/>
      </w:rPr>
    </w:lvl>
  </w:abstractNum>
  <w:abstractNum w:abstractNumId="15" w15:restartNumberingAfterBreak="0">
    <w:nsid w:val="502D0A0A"/>
    <w:multiLevelType w:val="hybridMultilevel"/>
    <w:tmpl w:val="F0F8D8F4"/>
    <w:lvl w:ilvl="0" w:tplc="CBEEF0F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51FA268C"/>
    <w:multiLevelType w:val="hybridMultilevel"/>
    <w:tmpl w:val="EFA065A6"/>
    <w:lvl w:ilvl="0" w:tplc="631C8E0A">
      <w:start w:val="1"/>
      <w:numFmt w:val="upperLetter"/>
      <w:lvlText w:val="%1."/>
      <w:lvlJc w:val="left"/>
      <w:pPr>
        <w:tabs>
          <w:tab w:val="num" w:pos="720"/>
        </w:tabs>
        <w:ind w:left="720" w:hanging="720"/>
      </w:pPr>
      <w:rPr>
        <w:rFonts w:ascii="Arial" w:hAnsi="Arial" w:cs="Times New Roman" w:hint="default"/>
        <w:b w:val="0"/>
        <w:i/>
        <w:sz w:val="24"/>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59CC283F"/>
    <w:multiLevelType w:val="hybridMultilevel"/>
    <w:tmpl w:val="F7843AAA"/>
    <w:lvl w:ilvl="0" w:tplc="18AA78FC">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5CCE0209"/>
    <w:multiLevelType w:val="hybridMultilevel"/>
    <w:tmpl w:val="A190B3F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9" w15:restartNumberingAfterBreak="0">
    <w:nsid w:val="607A6A5C"/>
    <w:multiLevelType w:val="hybridMultilevel"/>
    <w:tmpl w:val="59129686"/>
    <w:lvl w:ilvl="0" w:tplc="631C8E0A">
      <w:start w:val="1"/>
      <w:numFmt w:val="upperLetter"/>
      <w:lvlText w:val="%1."/>
      <w:lvlJc w:val="left"/>
      <w:pPr>
        <w:tabs>
          <w:tab w:val="num" w:pos="720"/>
        </w:tabs>
        <w:ind w:left="720" w:hanging="720"/>
      </w:pPr>
      <w:rPr>
        <w:rFonts w:ascii="Arial" w:hAnsi="Arial" w:cs="Times New Roman" w:hint="default"/>
        <w:b w:val="0"/>
        <w:i/>
        <w:sz w:val="24"/>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0" w15:restartNumberingAfterBreak="0">
    <w:nsid w:val="69995703"/>
    <w:multiLevelType w:val="hybridMultilevel"/>
    <w:tmpl w:val="B0927C0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1" w15:restartNumberingAfterBreak="0">
    <w:nsid w:val="6D081106"/>
    <w:multiLevelType w:val="hybridMultilevel"/>
    <w:tmpl w:val="90AECE9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2" w15:restartNumberingAfterBreak="0">
    <w:nsid w:val="6DDF56A4"/>
    <w:multiLevelType w:val="hybridMultilevel"/>
    <w:tmpl w:val="16786184"/>
    <w:lvl w:ilvl="0" w:tplc="D9C86714">
      <w:start w:val="1"/>
      <w:numFmt w:val="decimal"/>
      <w:pStyle w:val="IM-Outline-Level-01"/>
      <w:lvlText w:val="%1."/>
      <w:lvlJc w:val="left"/>
      <w:pPr>
        <w:tabs>
          <w:tab w:val="num" w:pos="1800"/>
        </w:tabs>
        <w:ind w:left="1800" w:hanging="360"/>
      </w:pPr>
      <w:rPr>
        <w:rFonts w:ascii="Arial" w:hAnsi="Arial" w:cs="Times New Roman" w:hint="default"/>
        <w:b w:val="0"/>
        <w:i w:val="0"/>
        <w:sz w:val="22"/>
        <w:szCs w:val="22"/>
      </w:rPr>
    </w:lvl>
    <w:lvl w:ilvl="1" w:tplc="04090019" w:tentative="1">
      <w:start w:val="1"/>
      <w:numFmt w:val="lowerLetter"/>
      <w:lvlText w:val="%2."/>
      <w:lvlJc w:val="left"/>
      <w:pPr>
        <w:tabs>
          <w:tab w:val="num" w:pos="2160"/>
        </w:tabs>
        <w:ind w:left="2160" w:hanging="360"/>
      </w:pPr>
      <w:rPr>
        <w:rFonts w:cs="Times New Roman"/>
      </w:rPr>
    </w:lvl>
    <w:lvl w:ilvl="2" w:tplc="0409001B" w:tentative="1">
      <w:start w:val="1"/>
      <w:numFmt w:val="lowerRoman"/>
      <w:lvlText w:val="%3."/>
      <w:lvlJc w:val="right"/>
      <w:pPr>
        <w:tabs>
          <w:tab w:val="num" w:pos="2880"/>
        </w:tabs>
        <w:ind w:left="2880" w:hanging="180"/>
      </w:pPr>
      <w:rPr>
        <w:rFonts w:cs="Times New Roman"/>
      </w:rPr>
    </w:lvl>
    <w:lvl w:ilvl="3" w:tplc="0409000F" w:tentative="1">
      <w:start w:val="1"/>
      <w:numFmt w:val="decimal"/>
      <w:lvlText w:val="%4."/>
      <w:lvlJc w:val="left"/>
      <w:pPr>
        <w:tabs>
          <w:tab w:val="num" w:pos="3600"/>
        </w:tabs>
        <w:ind w:left="3600" w:hanging="360"/>
      </w:pPr>
      <w:rPr>
        <w:rFonts w:cs="Times New Roman"/>
      </w:rPr>
    </w:lvl>
    <w:lvl w:ilvl="4" w:tplc="04090019" w:tentative="1">
      <w:start w:val="1"/>
      <w:numFmt w:val="lowerLetter"/>
      <w:lvlText w:val="%5."/>
      <w:lvlJc w:val="left"/>
      <w:pPr>
        <w:tabs>
          <w:tab w:val="num" w:pos="4320"/>
        </w:tabs>
        <w:ind w:left="4320" w:hanging="360"/>
      </w:pPr>
      <w:rPr>
        <w:rFonts w:cs="Times New Roman"/>
      </w:rPr>
    </w:lvl>
    <w:lvl w:ilvl="5" w:tplc="0409001B" w:tentative="1">
      <w:start w:val="1"/>
      <w:numFmt w:val="lowerRoman"/>
      <w:lvlText w:val="%6."/>
      <w:lvlJc w:val="right"/>
      <w:pPr>
        <w:tabs>
          <w:tab w:val="num" w:pos="5040"/>
        </w:tabs>
        <w:ind w:left="5040" w:hanging="180"/>
      </w:pPr>
      <w:rPr>
        <w:rFonts w:cs="Times New Roman"/>
      </w:rPr>
    </w:lvl>
    <w:lvl w:ilvl="6" w:tplc="0409000F" w:tentative="1">
      <w:start w:val="1"/>
      <w:numFmt w:val="decimal"/>
      <w:lvlText w:val="%7."/>
      <w:lvlJc w:val="left"/>
      <w:pPr>
        <w:tabs>
          <w:tab w:val="num" w:pos="5760"/>
        </w:tabs>
        <w:ind w:left="5760" w:hanging="360"/>
      </w:pPr>
      <w:rPr>
        <w:rFonts w:cs="Times New Roman"/>
      </w:rPr>
    </w:lvl>
    <w:lvl w:ilvl="7" w:tplc="04090019" w:tentative="1">
      <w:start w:val="1"/>
      <w:numFmt w:val="lowerLetter"/>
      <w:lvlText w:val="%8."/>
      <w:lvlJc w:val="left"/>
      <w:pPr>
        <w:tabs>
          <w:tab w:val="num" w:pos="6480"/>
        </w:tabs>
        <w:ind w:left="6480" w:hanging="360"/>
      </w:pPr>
      <w:rPr>
        <w:rFonts w:cs="Times New Roman"/>
      </w:rPr>
    </w:lvl>
    <w:lvl w:ilvl="8" w:tplc="0409001B" w:tentative="1">
      <w:start w:val="1"/>
      <w:numFmt w:val="lowerRoman"/>
      <w:lvlText w:val="%9."/>
      <w:lvlJc w:val="right"/>
      <w:pPr>
        <w:tabs>
          <w:tab w:val="num" w:pos="7200"/>
        </w:tabs>
        <w:ind w:left="7200" w:hanging="180"/>
      </w:pPr>
      <w:rPr>
        <w:rFonts w:cs="Times New Roman"/>
      </w:rPr>
    </w:lvl>
  </w:abstractNum>
  <w:abstractNum w:abstractNumId="23" w15:restartNumberingAfterBreak="0">
    <w:nsid w:val="702A45F1"/>
    <w:multiLevelType w:val="hybridMultilevel"/>
    <w:tmpl w:val="3B548DCE"/>
    <w:lvl w:ilvl="0" w:tplc="AC0CD14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76865388"/>
    <w:multiLevelType w:val="hybridMultilevel"/>
    <w:tmpl w:val="913E67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768F1622"/>
    <w:multiLevelType w:val="hybridMultilevel"/>
    <w:tmpl w:val="A858B62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6" w15:restartNumberingAfterBreak="0">
    <w:nsid w:val="76B9749B"/>
    <w:multiLevelType w:val="hybridMultilevel"/>
    <w:tmpl w:val="59D0DDB4"/>
    <w:lvl w:ilvl="0" w:tplc="4C4C6B22">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78953D99"/>
    <w:multiLevelType w:val="hybridMultilevel"/>
    <w:tmpl w:val="A02A0356"/>
    <w:lvl w:ilvl="0" w:tplc="FFFFFFFF">
      <w:start w:val="1"/>
      <w:numFmt w:val="decimal"/>
      <w:pStyle w:val="IM-Outline-Level-02"/>
      <w:lvlText w:val="1.%1"/>
      <w:lvlJc w:val="left"/>
      <w:pPr>
        <w:tabs>
          <w:tab w:val="num" w:pos="1800"/>
        </w:tabs>
        <w:ind w:left="1800" w:hanging="360"/>
      </w:pPr>
      <w:rPr>
        <w:rFonts w:ascii="Arial" w:hAnsi="Arial" w:cs="Times New Roman" w:hint="default"/>
        <w:b w:val="0"/>
        <w:i w:val="0"/>
        <w:sz w:val="22"/>
        <w:szCs w:val="22"/>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num w:numId="1" w16cid:durableId="1624771423">
    <w:abstractNumId w:val="0"/>
  </w:num>
  <w:num w:numId="2" w16cid:durableId="1167750452">
    <w:abstractNumId w:val="0"/>
  </w:num>
  <w:num w:numId="3" w16cid:durableId="462231938">
    <w:abstractNumId w:val="14"/>
  </w:num>
  <w:num w:numId="4" w16cid:durableId="1079712228">
    <w:abstractNumId w:val="22"/>
  </w:num>
  <w:num w:numId="5" w16cid:durableId="374045078">
    <w:abstractNumId w:val="27"/>
  </w:num>
  <w:num w:numId="6" w16cid:durableId="1573927890">
    <w:abstractNumId w:val="1"/>
  </w:num>
  <w:num w:numId="7" w16cid:durableId="1902473001">
    <w:abstractNumId w:val="8"/>
  </w:num>
  <w:num w:numId="8" w16cid:durableId="390464567">
    <w:abstractNumId w:val="3"/>
  </w:num>
  <w:num w:numId="9" w16cid:durableId="1657147498">
    <w:abstractNumId w:val="7"/>
  </w:num>
  <w:num w:numId="10" w16cid:durableId="1322537794">
    <w:abstractNumId w:val="13"/>
  </w:num>
  <w:num w:numId="11" w16cid:durableId="830943731">
    <w:abstractNumId w:val="17"/>
  </w:num>
  <w:num w:numId="12" w16cid:durableId="1729955205">
    <w:abstractNumId w:val="19"/>
  </w:num>
  <w:num w:numId="13" w16cid:durableId="565608424">
    <w:abstractNumId w:val="16"/>
  </w:num>
  <w:num w:numId="14" w16cid:durableId="1412122728">
    <w:abstractNumId w:val="5"/>
  </w:num>
  <w:num w:numId="15" w16cid:durableId="183904900">
    <w:abstractNumId w:val="2"/>
  </w:num>
  <w:num w:numId="16" w16cid:durableId="455216325">
    <w:abstractNumId w:val="21"/>
  </w:num>
  <w:num w:numId="17" w16cid:durableId="641934086">
    <w:abstractNumId w:val="10"/>
  </w:num>
  <w:num w:numId="18" w16cid:durableId="1510757140">
    <w:abstractNumId w:val="6"/>
  </w:num>
  <w:num w:numId="19" w16cid:durableId="2011447836">
    <w:abstractNumId w:val="24"/>
  </w:num>
  <w:num w:numId="20" w16cid:durableId="225411048">
    <w:abstractNumId w:val="20"/>
  </w:num>
  <w:num w:numId="21" w16cid:durableId="32120475">
    <w:abstractNumId w:val="4"/>
  </w:num>
  <w:num w:numId="22" w16cid:durableId="2026401482">
    <w:abstractNumId w:val="25"/>
  </w:num>
  <w:num w:numId="23" w16cid:durableId="1722904191">
    <w:abstractNumId w:val="18"/>
  </w:num>
  <w:num w:numId="24" w16cid:durableId="1641303824">
    <w:abstractNumId w:val="13"/>
    <w:lvlOverride w:ilvl="0">
      <w:startOverride w:val="1"/>
    </w:lvlOverride>
  </w:num>
  <w:num w:numId="25" w16cid:durableId="1160190747">
    <w:abstractNumId w:val="13"/>
  </w:num>
  <w:num w:numId="26" w16cid:durableId="1310402306">
    <w:abstractNumId w:val="13"/>
    <w:lvlOverride w:ilvl="0">
      <w:startOverride w:val="1"/>
    </w:lvlOverride>
  </w:num>
  <w:num w:numId="27" w16cid:durableId="908267659">
    <w:abstractNumId w:val="13"/>
    <w:lvlOverride w:ilvl="0">
      <w:startOverride w:val="1"/>
    </w:lvlOverride>
  </w:num>
  <w:num w:numId="28" w16cid:durableId="465047437">
    <w:abstractNumId w:val="13"/>
    <w:lvlOverride w:ilvl="0">
      <w:startOverride w:val="1"/>
    </w:lvlOverride>
  </w:num>
  <w:num w:numId="29" w16cid:durableId="442312286">
    <w:abstractNumId w:val="12"/>
  </w:num>
  <w:num w:numId="30" w16cid:durableId="1146047531">
    <w:abstractNumId w:val="26"/>
  </w:num>
  <w:num w:numId="31" w16cid:durableId="1322077406">
    <w:abstractNumId w:val="9"/>
  </w:num>
  <w:num w:numId="32" w16cid:durableId="284653813">
    <w:abstractNumId w:val="15"/>
  </w:num>
  <w:num w:numId="33" w16cid:durableId="860388817">
    <w:abstractNumId w:val="11"/>
  </w:num>
  <w:num w:numId="34" w16cid:durableId="1282568788">
    <w:abstractNumId w:val="23"/>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6"/>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369D"/>
    <w:rsid w:val="00004354"/>
    <w:rsid w:val="00006DF5"/>
    <w:rsid w:val="00007AF7"/>
    <w:rsid w:val="00016172"/>
    <w:rsid w:val="000164D0"/>
    <w:rsid w:val="000203E3"/>
    <w:rsid w:val="000223A6"/>
    <w:rsid w:val="00023FC1"/>
    <w:rsid w:val="00026444"/>
    <w:rsid w:val="00027E4D"/>
    <w:rsid w:val="00030D4D"/>
    <w:rsid w:val="000322DD"/>
    <w:rsid w:val="0004264C"/>
    <w:rsid w:val="0004330D"/>
    <w:rsid w:val="00044DF8"/>
    <w:rsid w:val="000503C2"/>
    <w:rsid w:val="000527ED"/>
    <w:rsid w:val="000638B1"/>
    <w:rsid w:val="00063D87"/>
    <w:rsid w:val="00064CC8"/>
    <w:rsid w:val="00065985"/>
    <w:rsid w:val="0006676E"/>
    <w:rsid w:val="00070D43"/>
    <w:rsid w:val="000A0345"/>
    <w:rsid w:val="000A0780"/>
    <w:rsid w:val="000A1D41"/>
    <w:rsid w:val="000A2C9C"/>
    <w:rsid w:val="000A43C1"/>
    <w:rsid w:val="000A6D4B"/>
    <w:rsid w:val="000B1408"/>
    <w:rsid w:val="000B1658"/>
    <w:rsid w:val="000B28FE"/>
    <w:rsid w:val="000D0B81"/>
    <w:rsid w:val="000D5A00"/>
    <w:rsid w:val="000E69DB"/>
    <w:rsid w:val="000E734A"/>
    <w:rsid w:val="000E734F"/>
    <w:rsid w:val="000E7C60"/>
    <w:rsid w:val="000F198F"/>
    <w:rsid w:val="000F20C4"/>
    <w:rsid w:val="000F3995"/>
    <w:rsid w:val="00101302"/>
    <w:rsid w:val="00105A45"/>
    <w:rsid w:val="00105FC7"/>
    <w:rsid w:val="00110D7D"/>
    <w:rsid w:val="00114526"/>
    <w:rsid w:val="00122F68"/>
    <w:rsid w:val="0014294B"/>
    <w:rsid w:val="00143078"/>
    <w:rsid w:val="00144B6A"/>
    <w:rsid w:val="00145679"/>
    <w:rsid w:val="00146233"/>
    <w:rsid w:val="00147D7F"/>
    <w:rsid w:val="001525ED"/>
    <w:rsid w:val="00152950"/>
    <w:rsid w:val="00160DB0"/>
    <w:rsid w:val="00162598"/>
    <w:rsid w:val="00162EAA"/>
    <w:rsid w:val="00163251"/>
    <w:rsid w:val="00164023"/>
    <w:rsid w:val="00164FD0"/>
    <w:rsid w:val="00170BA9"/>
    <w:rsid w:val="001813E3"/>
    <w:rsid w:val="001846DF"/>
    <w:rsid w:val="00185E29"/>
    <w:rsid w:val="001918C0"/>
    <w:rsid w:val="001927BF"/>
    <w:rsid w:val="0019697D"/>
    <w:rsid w:val="0019738F"/>
    <w:rsid w:val="001A2767"/>
    <w:rsid w:val="001A466A"/>
    <w:rsid w:val="001B1224"/>
    <w:rsid w:val="001B12FC"/>
    <w:rsid w:val="001B2DE7"/>
    <w:rsid w:val="001B3CF7"/>
    <w:rsid w:val="001C32D6"/>
    <w:rsid w:val="001C695E"/>
    <w:rsid w:val="001D0453"/>
    <w:rsid w:val="001D0611"/>
    <w:rsid w:val="001D47F6"/>
    <w:rsid w:val="001D6CD2"/>
    <w:rsid w:val="001E7DC3"/>
    <w:rsid w:val="001F14C1"/>
    <w:rsid w:val="001F1B39"/>
    <w:rsid w:val="001F1CEC"/>
    <w:rsid w:val="001F3FDE"/>
    <w:rsid w:val="001F54CB"/>
    <w:rsid w:val="001F7CAD"/>
    <w:rsid w:val="00202127"/>
    <w:rsid w:val="0020224D"/>
    <w:rsid w:val="00203A25"/>
    <w:rsid w:val="00204946"/>
    <w:rsid w:val="00212B0E"/>
    <w:rsid w:val="00215BF1"/>
    <w:rsid w:val="00216E60"/>
    <w:rsid w:val="002176E7"/>
    <w:rsid w:val="002221E5"/>
    <w:rsid w:val="00226990"/>
    <w:rsid w:val="00237F2B"/>
    <w:rsid w:val="002511D1"/>
    <w:rsid w:val="00251C65"/>
    <w:rsid w:val="00256F2D"/>
    <w:rsid w:val="00262146"/>
    <w:rsid w:val="0027026F"/>
    <w:rsid w:val="00270E2E"/>
    <w:rsid w:val="00272341"/>
    <w:rsid w:val="002743BC"/>
    <w:rsid w:val="00276555"/>
    <w:rsid w:val="00290DAB"/>
    <w:rsid w:val="00291C3F"/>
    <w:rsid w:val="00292CC2"/>
    <w:rsid w:val="002955CE"/>
    <w:rsid w:val="002A00C3"/>
    <w:rsid w:val="002A03CE"/>
    <w:rsid w:val="002A2A72"/>
    <w:rsid w:val="002A2D38"/>
    <w:rsid w:val="002B1EB4"/>
    <w:rsid w:val="002B4ABF"/>
    <w:rsid w:val="002B7548"/>
    <w:rsid w:val="002C48FA"/>
    <w:rsid w:val="002C4B55"/>
    <w:rsid w:val="002C57CE"/>
    <w:rsid w:val="002C774D"/>
    <w:rsid w:val="002C7D2C"/>
    <w:rsid w:val="002D66A6"/>
    <w:rsid w:val="002D6705"/>
    <w:rsid w:val="002E043B"/>
    <w:rsid w:val="002E6C1D"/>
    <w:rsid w:val="002F495F"/>
    <w:rsid w:val="002F76C8"/>
    <w:rsid w:val="003050D4"/>
    <w:rsid w:val="003108FE"/>
    <w:rsid w:val="003131E0"/>
    <w:rsid w:val="00313430"/>
    <w:rsid w:val="00314DC5"/>
    <w:rsid w:val="00314EC5"/>
    <w:rsid w:val="00315227"/>
    <w:rsid w:val="00316CD6"/>
    <w:rsid w:val="003221B2"/>
    <w:rsid w:val="0032299B"/>
    <w:rsid w:val="00322EE5"/>
    <w:rsid w:val="003256AF"/>
    <w:rsid w:val="00325D3A"/>
    <w:rsid w:val="003269F9"/>
    <w:rsid w:val="0033565E"/>
    <w:rsid w:val="0034051C"/>
    <w:rsid w:val="00345BBC"/>
    <w:rsid w:val="00346DD1"/>
    <w:rsid w:val="0034727A"/>
    <w:rsid w:val="0035771F"/>
    <w:rsid w:val="00364C2A"/>
    <w:rsid w:val="00374446"/>
    <w:rsid w:val="00374570"/>
    <w:rsid w:val="00375979"/>
    <w:rsid w:val="0037760E"/>
    <w:rsid w:val="00382E38"/>
    <w:rsid w:val="00384AF9"/>
    <w:rsid w:val="00385981"/>
    <w:rsid w:val="00386A4F"/>
    <w:rsid w:val="00387699"/>
    <w:rsid w:val="003930F9"/>
    <w:rsid w:val="00397D72"/>
    <w:rsid w:val="003A077F"/>
    <w:rsid w:val="003A2072"/>
    <w:rsid w:val="003A2502"/>
    <w:rsid w:val="003A290C"/>
    <w:rsid w:val="003A5835"/>
    <w:rsid w:val="003B00F2"/>
    <w:rsid w:val="003B2EC7"/>
    <w:rsid w:val="003B3F37"/>
    <w:rsid w:val="003B51DB"/>
    <w:rsid w:val="003C1686"/>
    <w:rsid w:val="003C3D83"/>
    <w:rsid w:val="003C4D8F"/>
    <w:rsid w:val="003D161F"/>
    <w:rsid w:val="003D1C00"/>
    <w:rsid w:val="003D4986"/>
    <w:rsid w:val="003D7DE7"/>
    <w:rsid w:val="003E44E8"/>
    <w:rsid w:val="003E6BB5"/>
    <w:rsid w:val="003E7305"/>
    <w:rsid w:val="003F059E"/>
    <w:rsid w:val="003F0BD7"/>
    <w:rsid w:val="003F0DF4"/>
    <w:rsid w:val="003F2BB8"/>
    <w:rsid w:val="003F39A3"/>
    <w:rsid w:val="003F6024"/>
    <w:rsid w:val="00415DA8"/>
    <w:rsid w:val="0042121F"/>
    <w:rsid w:val="00421E81"/>
    <w:rsid w:val="00422C87"/>
    <w:rsid w:val="00425799"/>
    <w:rsid w:val="004272B4"/>
    <w:rsid w:val="00446C3F"/>
    <w:rsid w:val="00450396"/>
    <w:rsid w:val="0045193A"/>
    <w:rsid w:val="004531A9"/>
    <w:rsid w:val="00454073"/>
    <w:rsid w:val="00454F68"/>
    <w:rsid w:val="004572B0"/>
    <w:rsid w:val="0046092E"/>
    <w:rsid w:val="0046105B"/>
    <w:rsid w:val="00466084"/>
    <w:rsid w:val="004665E8"/>
    <w:rsid w:val="00473218"/>
    <w:rsid w:val="00476B1C"/>
    <w:rsid w:val="00477C96"/>
    <w:rsid w:val="004818FF"/>
    <w:rsid w:val="004870A1"/>
    <w:rsid w:val="00487AED"/>
    <w:rsid w:val="00487EFE"/>
    <w:rsid w:val="00491EF5"/>
    <w:rsid w:val="004922BC"/>
    <w:rsid w:val="0049453B"/>
    <w:rsid w:val="00494DEB"/>
    <w:rsid w:val="00495C0F"/>
    <w:rsid w:val="00496F9A"/>
    <w:rsid w:val="004976EB"/>
    <w:rsid w:val="004A0C21"/>
    <w:rsid w:val="004A19DB"/>
    <w:rsid w:val="004A50EA"/>
    <w:rsid w:val="004A5AB3"/>
    <w:rsid w:val="004A60BB"/>
    <w:rsid w:val="004B0796"/>
    <w:rsid w:val="004B09B3"/>
    <w:rsid w:val="004B1221"/>
    <w:rsid w:val="004B1479"/>
    <w:rsid w:val="004B1BD6"/>
    <w:rsid w:val="004B373B"/>
    <w:rsid w:val="004B686B"/>
    <w:rsid w:val="004C0EAF"/>
    <w:rsid w:val="004C29EC"/>
    <w:rsid w:val="004C5046"/>
    <w:rsid w:val="004D0EF5"/>
    <w:rsid w:val="004D2D75"/>
    <w:rsid w:val="004D48A3"/>
    <w:rsid w:val="004D4CCB"/>
    <w:rsid w:val="004D7A60"/>
    <w:rsid w:val="004E1170"/>
    <w:rsid w:val="004E7EB9"/>
    <w:rsid w:val="004F0ECA"/>
    <w:rsid w:val="004F23D8"/>
    <w:rsid w:val="004F27BE"/>
    <w:rsid w:val="004F43FB"/>
    <w:rsid w:val="004F4847"/>
    <w:rsid w:val="00500017"/>
    <w:rsid w:val="00505C95"/>
    <w:rsid w:val="00506539"/>
    <w:rsid w:val="00512892"/>
    <w:rsid w:val="00523A57"/>
    <w:rsid w:val="005249EE"/>
    <w:rsid w:val="005278AA"/>
    <w:rsid w:val="00530D95"/>
    <w:rsid w:val="00530EFE"/>
    <w:rsid w:val="005313B1"/>
    <w:rsid w:val="0053153C"/>
    <w:rsid w:val="0053166A"/>
    <w:rsid w:val="00536B03"/>
    <w:rsid w:val="00536BCD"/>
    <w:rsid w:val="005374F4"/>
    <w:rsid w:val="0053799F"/>
    <w:rsid w:val="005440F7"/>
    <w:rsid w:val="00545282"/>
    <w:rsid w:val="00550214"/>
    <w:rsid w:val="0055386E"/>
    <w:rsid w:val="00554703"/>
    <w:rsid w:val="00556251"/>
    <w:rsid w:val="00566568"/>
    <w:rsid w:val="00566F86"/>
    <w:rsid w:val="00572EF8"/>
    <w:rsid w:val="0057402C"/>
    <w:rsid w:val="00576127"/>
    <w:rsid w:val="00576CB7"/>
    <w:rsid w:val="0058709C"/>
    <w:rsid w:val="00592CA2"/>
    <w:rsid w:val="00596A5C"/>
    <w:rsid w:val="005A1A8C"/>
    <w:rsid w:val="005A495E"/>
    <w:rsid w:val="005B00C7"/>
    <w:rsid w:val="005B67FE"/>
    <w:rsid w:val="005C513F"/>
    <w:rsid w:val="005D25D5"/>
    <w:rsid w:val="005D2C98"/>
    <w:rsid w:val="005D540F"/>
    <w:rsid w:val="005E4882"/>
    <w:rsid w:val="005E7430"/>
    <w:rsid w:val="005F0D29"/>
    <w:rsid w:val="005F0D76"/>
    <w:rsid w:val="005F17B4"/>
    <w:rsid w:val="005F2052"/>
    <w:rsid w:val="005F249A"/>
    <w:rsid w:val="005F3C23"/>
    <w:rsid w:val="005F6EE4"/>
    <w:rsid w:val="00600A0E"/>
    <w:rsid w:val="006044FD"/>
    <w:rsid w:val="0060599E"/>
    <w:rsid w:val="006169CE"/>
    <w:rsid w:val="0062059F"/>
    <w:rsid w:val="00620DF0"/>
    <w:rsid w:val="00622609"/>
    <w:rsid w:val="00623904"/>
    <w:rsid w:val="00625911"/>
    <w:rsid w:val="006321D8"/>
    <w:rsid w:val="0063258A"/>
    <w:rsid w:val="00640785"/>
    <w:rsid w:val="00641BED"/>
    <w:rsid w:val="006456E4"/>
    <w:rsid w:val="00646A37"/>
    <w:rsid w:val="00646A55"/>
    <w:rsid w:val="00647030"/>
    <w:rsid w:val="00650F6B"/>
    <w:rsid w:val="006539FE"/>
    <w:rsid w:val="00656DAC"/>
    <w:rsid w:val="006608C2"/>
    <w:rsid w:val="006615A5"/>
    <w:rsid w:val="006716B3"/>
    <w:rsid w:val="0067213E"/>
    <w:rsid w:val="00674354"/>
    <w:rsid w:val="00674A1F"/>
    <w:rsid w:val="00675A73"/>
    <w:rsid w:val="00681E74"/>
    <w:rsid w:val="006862CC"/>
    <w:rsid w:val="00687CF4"/>
    <w:rsid w:val="006930AD"/>
    <w:rsid w:val="00694FFA"/>
    <w:rsid w:val="00695334"/>
    <w:rsid w:val="00695B7C"/>
    <w:rsid w:val="006968E6"/>
    <w:rsid w:val="006A0074"/>
    <w:rsid w:val="006A5100"/>
    <w:rsid w:val="006A5E12"/>
    <w:rsid w:val="006B02E3"/>
    <w:rsid w:val="006B186E"/>
    <w:rsid w:val="006B3F44"/>
    <w:rsid w:val="006B400D"/>
    <w:rsid w:val="006B46AA"/>
    <w:rsid w:val="006C3559"/>
    <w:rsid w:val="006C3C71"/>
    <w:rsid w:val="006D62BE"/>
    <w:rsid w:val="006D6E12"/>
    <w:rsid w:val="006E07F7"/>
    <w:rsid w:val="006E0B4B"/>
    <w:rsid w:val="006E2F71"/>
    <w:rsid w:val="006E6E41"/>
    <w:rsid w:val="006F3103"/>
    <w:rsid w:val="006F73DB"/>
    <w:rsid w:val="007143B6"/>
    <w:rsid w:val="0072110E"/>
    <w:rsid w:val="00726785"/>
    <w:rsid w:val="00730312"/>
    <w:rsid w:val="007320BF"/>
    <w:rsid w:val="0073369B"/>
    <w:rsid w:val="00735A49"/>
    <w:rsid w:val="00737C29"/>
    <w:rsid w:val="007429FD"/>
    <w:rsid w:val="00743F17"/>
    <w:rsid w:val="007452FA"/>
    <w:rsid w:val="007513E0"/>
    <w:rsid w:val="0075252C"/>
    <w:rsid w:val="007528FD"/>
    <w:rsid w:val="00754332"/>
    <w:rsid w:val="007729F3"/>
    <w:rsid w:val="00773146"/>
    <w:rsid w:val="00775F1D"/>
    <w:rsid w:val="00785A77"/>
    <w:rsid w:val="00790516"/>
    <w:rsid w:val="007906A6"/>
    <w:rsid w:val="007930B2"/>
    <w:rsid w:val="007939F1"/>
    <w:rsid w:val="00796BC6"/>
    <w:rsid w:val="007A0D9E"/>
    <w:rsid w:val="007A0F54"/>
    <w:rsid w:val="007A2DA1"/>
    <w:rsid w:val="007C56A7"/>
    <w:rsid w:val="007D17C0"/>
    <w:rsid w:val="007D67D8"/>
    <w:rsid w:val="007D7157"/>
    <w:rsid w:val="007D7640"/>
    <w:rsid w:val="007E2A54"/>
    <w:rsid w:val="007E6CE1"/>
    <w:rsid w:val="007F233A"/>
    <w:rsid w:val="007F4177"/>
    <w:rsid w:val="007F4ADA"/>
    <w:rsid w:val="007F514A"/>
    <w:rsid w:val="007F64FA"/>
    <w:rsid w:val="00801A31"/>
    <w:rsid w:val="008030CD"/>
    <w:rsid w:val="0080582A"/>
    <w:rsid w:val="00807593"/>
    <w:rsid w:val="00812026"/>
    <w:rsid w:val="00815CCA"/>
    <w:rsid w:val="008214C6"/>
    <w:rsid w:val="008242B0"/>
    <w:rsid w:val="00825D85"/>
    <w:rsid w:val="00831E49"/>
    <w:rsid w:val="00835E97"/>
    <w:rsid w:val="008418DC"/>
    <w:rsid w:val="00841C74"/>
    <w:rsid w:val="00843B08"/>
    <w:rsid w:val="008469F1"/>
    <w:rsid w:val="008472B3"/>
    <w:rsid w:val="00850757"/>
    <w:rsid w:val="00850AB3"/>
    <w:rsid w:val="00851BA8"/>
    <w:rsid w:val="0085293C"/>
    <w:rsid w:val="00852E0E"/>
    <w:rsid w:val="00856C57"/>
    <w:rsid w:val="00857373"/>
    <w:rsid w:val="0086218E"/>
    <w:rsid w:val="0086292F"/>
    <w:rsid w:val="00864CF2"/>
    <w:rsid w:val="00865AE4"/>
    <w:rsid w:val="00874048"/>
    <w:rsid w:val="008744F4"/>
    <w:rsid w:val="0087558D"/>
    <w:rsid w:val="00893A49"/>
    <w:rsid w:val="00894FF6"/>
    <w:rsid w:val="008963C3"/>
    <w:rsid w:val="008A007F"/>
    <w:rsid w:val="008A18AC"/>
    <w:rsid w:val="008A49FB"/>
    <w:rsid w:val="008A558C"/>
    <w:rsid w:val="008B0973"/>
    <w:rsid w:val="008B1727"/>
    <w:rsid w:val="008B1E9E"/>
    <w:rsid w:val="008B2E5A"/>
    <w:rsid w:val="008B5F38"/>
    <w:rsid w:val="008C1028"/>
    <w:rsid w:val="008C141C"/>
    <w:rsid w:val="008C1DD4"/>
    <w:rsid w:val="008C32A0"/>
    <w:rsid w:val="008C33C2"/>
    <w:rsid w:val="008C7EF9"/>
    <w:rsid w:val="008D1F1B"/>
    <w:rsid w:val="008D73D7"/>
    <w:rsid w:val="008E032B"/>
    <w:rsid w:val="008E041E"/>
    <w:rsid w:val="008E063A"/>
    <w:rsid w:val="008E07F8"/>
    <w:rsid w:val="008E1BEF"/>
    <w:rsid w:val="008E53D6"/>
    <w:rsid w:val="008E65A7"/>
    <w:rsid w:val="00905616"/>
    <w:rsid w:val="00911706"/>
    <w:rsid w:val="00914C0B"/>
    <w:rsid w:val="009161F3"/>
    <w:rsid w:val="00917AEB"/>
    <w:rsid w:val="009216E3"/>
    <w:rsid w:val="00923609"/>
    <w:rsid w:val="0092680F"/>
    <w:rsid w:val="00936B3F"/>
    <w:rsid w:val="00940661"/>
    <w:rsid w:val="009406C6"/>
    <w:rsid w:val="00945611"/>
    <w:rsid w:val="00951EE7"/>
    <w:rsid w:val="00961176"/>
    <w:rsid w:val="00961E0C"/>
    <w:rsid w:val="00967229"/>
    <w:rsid w:val="00967E6D"/>
    <w:rsid w:val="00970296"/>
    <w:rsid w:val="00973032"/>
    <w:rsid w:val="0097598A"/>
    <w:rsid w:val="00984F64"/>
    <w:rsid w:val="00985CBC"/>
    <w:rsid w:val="00990D3A"/>
    <w:rsid w:val="00991043"/>
    <w:rsid w:val="00992FE4"/>
    <w:rsid w:val="00993005"/>
    <w:rsid w:val="00993A3C"/>
    <w:rsid w:val="00994368"/>
    <w:rsid w:val="00995F92"/>
    <w:rsid w:val="00997B63"/>
    <w:rsid w:val="009B21F1"/>
    <w:rsid w:val="009B4E20"/>
    <w:rsid w:val="009C0A26"/>
    <w:rsid w:val="009C14FD"/>
    <w:rsid w:val="009C1717"/>
    <w:rsid w:val="009C2A76"/>
    <w:rsid w:val="009C6ADC"/>
    <w:rsid w:val="009C72B3"/>
    <w:rsid w:val="009D2DEB"/>
    <w:rsid w:val="009D6CC6"/>
    <w:rsid w:val="009E4CB9"/>
    <w:rsid w:val="009E53D3"/>
    <w:rsid w:val="009F3654"/>
    <w:rsid w:val="009F6E7F"/>
    <w:rsid w:val="009F7A07"/>
    <w:rsid w:val="00A10EB6"/>
    <w:rsid w:val="00A13445"/>
    <w:rsid w:val="00A149C9"/>
    <w:rsid w:val="00A154CD"/>
    <w:rsid w:val="00A17408"/>
    <w:rsid w:val="00A23A27"/>
    <w:rsid w:val="00A24A1A"/>
    <w:rsid w:val="00A27221"/>
    <w:rsid w:val="00A30C8C"/>
    <w:rsid w:val="00A30D5F"/>
    <w:rsid w:val="00A310C3"/>
    <w:rsid w:val="00A3184F"/>
    <w:rsid w:val="00A31B25"/>
    <w:rsid w:val="00A32C82"/>
    <w:rsid w:val="00A43A18"/>
    <w:rsid w:val="00A47772"/>
    <w:rsid w:val="00A53425"/>
    <w:rsid w:val="00A538C4"/>
    <w:rsid w:val="00A55C84"/>
    <w:rsid w:val="00A6131D"/>
    <w:rsid w:val="00A660E2"/>
    <w:rsid w:val="00A672E2"/>
    <w:rsid w:val="00A67583"/>
    <w:rsid w:val="00A773D5"/>
    <w:rsid w:val="00A80049"/>
    <w:rsid w:val="00A81C6B"/>
    <w:rsid w:val="00A8538B"/>
    <w:rsid w:val="00A930F2"/>
    <w:rsid w:val="00A97A9B"/>
    <w:rsid w:val="00AA03EC"/>
    <w:rsid w:val="00AA19F6"/>
    <w:rsid w:val="00AA2675"/>
    <w:rsid w:val="00AA6E83"/>
    <w:rsid w:val="00AB169C"/>
    <w:rsid w:val="00AC101F"/>
    <w:rsid w:val="00AC1103"/>
    <w:rsid w:val="00AC1775"/>
    <w:rsid w:val="00AC305A"/>
    <w:rsid w:val="00AC6105"/>
    <w:rsid w:val="00AE5835"/>
    <w:rsid w:val="00AE7880"/>
    <w:rsid w:val="00AF0B1F"/>
    <w:rsid w:val="00B03A71"/>
    <w:rsid w:val="00B04431"/>
    <w:rsid w:val="00B045E3"/>
    <w:rsid w:val="00B04ADB"/>
    <w:rsid w:val="00B071FD"/>
    <w:rsid w:val="00B11F98"/>
    <w:rsid w:val="00B12A92"/>
    <w:rsid w:val="00B12ABF"/>
    <w:rsid w:val="00B12CEB"/>
    <w:rsid w:val="00B13910"/>
    <w:rsid w:val="00B15876"/>
    <w:rsid w:val="00B16795"/>
    <w:rsid w:val="00B205DA"/>
    <w:rsid w:val="00B2162C"/>
    <w:rsid w:val="00B23CCA"/>
    <w:rsid w:val="00B26DEC"/>
    <w:rsid w:val="00B308A3"/>
    <w:rsid w:val="00B319BA"/>
    <w:rsid w:val="00B36CF3"/>
    <w:rsid w:val="00B4153B"/>
    <w:rsid w:val="00B41ED7"/>
    <w:rsid w:val="00B41F67"/>
    <w:rsid w:val="00B44290"/>
    <w:rsid w:val="00B45158"/>
    <w:rsid w:val="00B4555D"/>
    <w:rsid w:val="00B51E5B"/>
    <w:rsid w:val="00B57517"/>
    <w:rsid w:val="00B60B48"/>
    <w:rsid w:val="00B63513"/>
    <w:rsid w:val="00B642A9"/>
    <w:rsid w:val="00B742F8"/>
    <w:rsid w:val="00B75F64"/>
    <w:rsid w:val="00B75FA0"/>
    <w:rsid w:val="00B77DD6"/>
    <w:rsid w:val="00B84A3F"/>
    <w:rsid w:val="00B901FD"/>
    <w:rsid w:val="00B90396"/>
    <w:rsid w:val="00B946D1"/>
    <w:rsid w:val="00B9588E"/>
    <w:rsid w:val="00BA0B44"/>
    <w:rsid w:val="00BA10A1"/>
    <w:rsid w:val="00BA1309"/>
    <w:rsid w:val="00BA1E8C"/>
    <w:rsid w:val="00BA2945"/>
    <w:rsid w:val="00BA6EB0"/>
    <w:rsid w:val="00BB0198"/>
    <w:rsid w:val="00BB0B49"/>
    <w:rsid w:val="00BB1710"/>
    <w:rsid w:val="00BB62C4"/>
    <w:rsid w:val="00BB77F9"/>
    <w:rsid w:val="00BC0AF3"/>
    <w:rsid w:val="00BC2060"/>
    <w:rsid w:val="00BC5DC0"/>
    <w:rsid w:val="00BC6690"/>
    <w:rsid w:val="00BC7AA3"/>
    <w:rsid w:val="00BE129A"/>
    <w:rsid w:val="00BE15CF"/>
    <w:rsid w:val="00BE2580"/>
    <w:rsid w:val="00BE369D"/>
    <w:rsid w:val="00BF437B"/>
    <w:rsid w:val="00BF63E3"/>
    <w:rsid w:val="00BF6F4F"/>
    <w:rsid w:val="00C03CF7"/>
    <w:rsid w:val="00C077AC"/>
    <w:rsid w:val="00C11D11"/>
    <w:rsid w:val="00C12086"/>
    <w:rsid w:val="00C1209D"/>
    <w:rsid w:val="00C156DE"/>
    <w:rsid w:val="00C163B4"/>
    <w:rsid w:val="00C170BD"/>
    <w:rsid w:val="00C17837"/>
    <w:rsid w:val="00C20300"/>
    <w:rsid w:val="00C21D11"/>
    <w:rsid w:val="00C32988"/>
    <w:rsid w:val="00C36E60"/>
    <w:rsid w:val="00C413BD"/>
    <w:rsid w:val="00C42A7E"/>
    <w:rsid w:val="00C47E9D"/>
    <w:rsid w:val="00C504A3"/>
    <w:rsid w:val="00C527F7"/>
    <w:rsid w:val="00C54D5D"/>
    <w:rsid w:val="00C561ED"/>
    <w:rsid w:val="00C61CD8"/>
    <w:rsid w:val="00C62F18"/>
    <w:rsid w:val="00C647A3"/>
    <w:rsid w:val="00C66960"/>
    <w:rsid w:val="00C67440"/>
    <w:rsid w:val="00C70A02"/>
    <w:rsid w:val="00C71C23"/>
    <w:rsid w:val="00C7437F"/>
    <w:rsid w:val="00C75041"/>
    <w:rsid w:val="00C75520"/>
    <w:rsid w:val="00C774DD"/>
    <w:rsid w:val="00C811E3"/>
    <w:rsid w:val="00C937AE"/>
    <w:rsid w:val="00C94978"/>
    <w:rsid w:val="00CA7DD1"/>
    <w:rsid w:val="00CB1585"/>
    <w:rsid w:val="00CB28AF"/>
    <w:rsid w:val="00CB3422"/>
    <w:rsid w:val="00CB3E38"/>
    <w:rsid w:val="00CB4C0B"/>
    <w:rsid w:val="00CB7FAE"/>
    <w:rsid w:val="00CC5B8E"/>
    <w:rsid w:val="00CC5BCB"/>
    <w:rsid w:val="00CD5BA3"/>
    <w:rsid w:val="00CD78E0"/>
    <w:rsid w:val="00CD7B5E"/>
    <w:rsid w:val="00CE4D86"/>
    <w:rsid w:val="00CF151E"/>
    <w:rsid w:val="00CF1A0C"/>
    <w:rsid w:val="00CF36B4"/>
    <w:rsid w:val="00CF429D"/>
    <w:rsid w:val="00CF42C9"/>
    <w:rsid w:val="00D03E8C"/>
    <w:rsid w:val="00D058E6"/>
    <w:rsid w:val="00D05C95"/>
    <w:rsid w:val="00D10C03"/>
    <w:rsid w:val="00D15FA0"/>
    <w:rsid w:val="00D16785"/>
    <w:rsid w:val="00D168B0"/>
    <w:rsid w:val="00D20708"/>
    <w:rsid w:val="00D23542"/>
    <w:rsid w:val="00D23F8F"/>
    <w:rsid w:val="00D241A7"/>
    <w:rsid w:val="00D26A16"/>
    <w:rsid w:val="00D330C0"/>
    <w:rsid w:val="00D3323A"/>
    <w:rsid w:val="00D37027"/>
    <w:rsid w:val="00D448F4"/>
    <w:rsid w:val="00D45B3A"/>
    <w:rsid w:val="00D52FA2"/>
    <w:rsid w:val="00D548C5"/>
    <w:rsid w:val="00D57681"/>
    <w:rsid w:val="00D60CC6"/>
    <w:rsid w:val="00D622B3"/>
    <w:rsid w:val="00D649E6"/>
    <w:rsid w:val="00D7069E"/>
    <w:rsid w:val="00D7328D"/>
    <w:rsid w:val="00D855E4"/>
    <w:rsid w:val="00D8692C"/>
    <w:rsid w:val="00D912F2"/>
    <w:rsid w:val="00D918DB"/>
    <w:rsid w:val="00D93086"/>
    <w:rsid w:val="00D952D8"/>
    <w:rsid w:val="00DA05E6"/>
    <w:rsid w:val="00DA310F"/>
    <w:rsid w:val="00DA3E0B"/>
    <w:rsid w:val="00DA4532"/>
    <w:rsid w:val="00DB0C32"/>
    <w:rsid w:val="00DB1DAA"/>
    <w:rsid w:val="00DB2BCA"/>
    <w:rsid w:val="00DB6337"/>
    <w:rsid w:val="00DC0818"/>
    <w:rsid w:val="00DC3531"/>
    <w:rsid w:val="00DC618A"/>
    <w:rsid w:val="00DC6DDC"/>
    <w:rsid w:val="00DC7FB5"/>
    <w:rsid w:val="00DD1EAF"/>
    <w:rsid w:val="00DD4B68"/>
    <w:rsid w:val="00DE1B79"/>
    <w:rsid w:val="00DE2B4D"/>
    <w:rsid w:val="00DF19E9"/>
    <w:rsid w:val="00DF299C"/>
    <w:rsid w:val="00DF2EAB"/>
    <w:rsid w:val="00DF51BD"/>
    <w:rsid w:val="00DF60D1"/>
    <w:rsid w:val="00DF7EDD"/>
    <w:rsid w:val="00E01012"/>
    <w:rsid w:val="00E01892"/>
    <w:rsid w:val="00E0345F"/>
    <w:rsid w:val="00E07AD2"/>
    <w:rsid w:val="00E24287"/>
    <w:rsid w:val="00E269C8"/>
    <w:rsid w:val="00E32A21"/>
    <w:rsid w:val="00E33B03"/>
    <w:rsid w:val="00E35BB6"/>
    <w:rsid w:val="00E52C42"/>
    <w:rsid w:val="00E566CB"/>
    <w:rsid w:val="00E60060"/>
    <w:rsid w:val="00E61742"/>
    <w:rsid w:val="00E62AD4"/>
    <w:rsid w:val="00E645CF"/>
    <w:rsid w:val="00E67DAC"/>
    <w:rsid w:val="00E707B9"/>
    <w:rsid w:val="00E80616"/>
    <w:rsid w:val="00E83B7C"/>
    <w:rsid w:val="00E84C00"/>
    <w:rsid w:val="00E87459"/>
    <w:rsid w:val="00E97DB4"/>
    <w:rsid w:val="00EA0AA2"/>
    <w:rsid w:val="00EA487D"/>
    <w:rsid w:val="00EA53A9"/>
    <w:rsid w:val="00EA64F5"/>
    <w:rsid w:val="00EB253E"/>
    <w:rsid w:val="00EB4223"/>
    <w:rsid w:val="00EC1610"/>
    <w:rsid w:val="00EC2C5E"/>
    <w:rsid w:val="00EC4C05"/>
    <w:rsid w:val="00EC5830"/>
    <w:rsid w:val="00ED0025"/>
    <w:rsid w:val="00ED1E2B"/>
    <w:rsid w:val="00ED28E8"/>
    <w:rsid w:val="00ED472E"/>
    <w:rsid w:val="00EE0D35"/>
    <w:rsid w:val="00EE65FE"/>
    <w:rsid w:val="00EE6607"/>
    <w:rsid w:val="00EF343D"/>
    <w:rsid w:val="00EF459C"/>
    <w:rsid w:val="00F05987"/>
    <w:rsid w:val="00F13333"/>
    <w:rsid w:val="00F1375C"/>
    <w:rsid w:val="00F23206"/>
    <w:rsid w:val="00F233B0"/>
    <w:rsid w:val="00F23C78"/>
    <w:rsid w:val="00F24F8F"/>
    <w:rsid w:val="00F30792"/>
    <w:rsid w:val="00F30DA5"/>
    <w:rsid w:val="00F33BB9"/>
    <w:rsid w:val="00F345BC"/>
    <w:rsid w:val="00F35250"/>
    <w:rsid w:val="00F35450"/>
    <w:rsid w:val="00F377C2"/>
    <w:rsid w:val="00F4036F"/>
    <w:rsid w:val="00F40E6B"/>
    <w:rsid w:val="00F4348C"/>
    <w:rsid w:val="00F4701E"/>
    <w:rsid w:val="00F51478"/>
    <w:rsid w:val="00F535FC"/>
    <w:rsid w:val="00F56755"/>
    <w:rsid w:val="00F60C82"/>
    <w:rsid w:val="00F61498"/>
    <w:rsid w:val="00F61D8B"/>
    <w:rsid w:val="00F6595F"/>
    <w:rsid w:val="00F66D83"/>
    <w:rsid w:val="00F73C62"/>
    <w:rsid w:val="00F81E73"/>
    <w:rsid w:val="00F85291"/>
    <w:rsid w:val="00F93F4D"/>
    <w:rsid w:val="00F96E6E"/>
    <w:rsid w:val="00FA006D"/>
    <w:rsid w:val="00FA3473"/>
    <w:rsid w:val="00FA4115"/>
    <w:rsid w:val="00FA44A3"/>
    <w:rsid w:val="00FA481B"/>
    <w:rsid w:val="00FA4E3F"/>
    <w:rsid w:val="00FB14B4"/>
    <w:rsid w:val="00FB15F2"/>
    <w:rsid w:val="00FB2EAF"/>
    <w:rsid w:val="00FB563F"/>
    <w:rsid w:val="00FB64A0"/>
    <w:rsid w:val="00FC063E"/>
    <w:rsid w:val="00FC39BD"/>
    <w:rsid w:val="00FC5C52"/>
    <w:rsid w:val="00FC7CD4"/>
    <w:rsid w:val="00FD5B4C"/>
    <w:rsid w:val="00FD6873"/>
    <w:rsid w:val="00FD7010"/>
    <w:rsid w:val="00FE349B"/>
    <w:rsid w:val="00FF2F4A"/>
    <w:rsid w:val="00FF40CE"/>
    <w:rsid w:val="00FF79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14AFB6D"/>
  <w15:docId w15:val="{3FC294EC-5916-4B9C-AB9C-49B77119B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76E7"/>
    <w:pPr>
      <w:spacing w:after="200" w:line="276" w:lineRule="auto"/>
    </w:pPr>
  </w:style>
  <w:style w:type="paragraph" w:styleId="Heading1">
    <w:name w:val="heading 1"/>
    <w:basedOn w:val="Normal"/>
    <w:next w:val="Normal"/>
    <w:link w:val="Heading1Char"/>
    <w:uiPriority w:val="99"/>
    <w:qFormat/>
    <w:rsid w:val="002176E7"/>
    <w:pPr>
      <w:keepNext/>
      <w:keepLines/>
      <w:spacing w:before="240" w:after="240"/>
      <w:outlineLvl w:val="0"/>
    </w:pPr>
    <w:rPr>
      <w:rFonts w:eastAsia="Times New Roman"/>
      <w:b/>
      <w:bCs/>
      <w:color w:val="E36C0A"/>
      <w:sz w:val="28"/>
      <w:szCs w:val="28"/>
    </w:rPr>
  </w:style>
  <w:style w:type="paragraph" w:styleId="Heading2">
    <w:name w:val="heading 2"/>
    <w:basedOn w:val="Normal"/>
    <w:next w:val="Normal"/>
    <w:link w:val="Heading2Char"/>
    <w:uiPriority w:val="99"/>
    <w:qFormat/>
    <w:rsid w:val="002176E7"/>
    <w:pPr>
      <w:keepNext/>
      <w:keepLines/>
      <w:spacing w:before="120" w:after="120"/>
      <w:outlineLvl w:val="1"/>
    </w:pPr>
    <w:rPr>
      <w:rFonts w:eastAsia="Times New Roman"/>
      <w:b/>
      <w:bCs/>
      <w:color w:val="365F91"/>
      <w:sz w:val="26"/>
      <w:szCs w:val="26"/>
    </w:rPr>
  </w:style>
  <w:style w:type="paragraph" w:styleId="Heading3">
    <w:name w:val="heading 3"/>
    <w:basedOn w:val="Normal"/>
    <w:next w:val="Normal"/>
    <w:link w:val="Heading3Char"/>
    <w:uiPriority w:val="99"/>
    <w:qFormat/>
    <w:rsid w:val="002176E7"/>
    <w:pPr>
      <w:keepNext/>
      <w:keepLines/>
      <w:spacing w:before="200" w:after="0"/>
      <w:outlineLvl w:val="2"/>
    </w:pPr>
    <w:rPr>
      <w:rFonts w:eastAsia="Times New Roman"/>
      <w:b/>
      <w:bCs/>
      <w:color w:val="4F81BD"/>
    </w:rPr>
  </w:style>
  <w:style w:type="paragraph" w:styleId="Heading4">
    <w:name w:val="heading 4"/>
    <w:basedOn w:val="Normal"/>
    <w:next w:val="Normal"/>
    <w:link w:val="Heading4Char"/>
    <w:uiPriority w:val="99"/>
    <w:qFormat/>
    <w:locked/>
    <w:rsid w:val="007429FD"/>
    <w:pPr>
      <w:keepNext/>
      <w:keepLines/>
      <w:spacing w:before="200" w:after="0"/>
      <w:outlineLvl w:val="3"/>
    </w:pPr>
    <w:rPr>
      <w:rFonts w:ascii="Cambria" w:eastAsia="Times New Roman" w:hAnsi="Cambria"/>
      <w:b/>
      <w:bCs/>
      <w:i/>
      <w:iCs/>
      <w:color w:val="4F81BD"/>
    </w:rPr>
  </w:style>
  <w:style w:type="paragraph" w:styleId="Heading5">
    <w:name w:val="heading 5"/>
    <w:basedOn w:val="Normal"/>
    <w:next w:val="Normal"/>
    <w:link w:val="Heading5Char"/>
    <w:uiPriority w:val="99"/>
    <w:qFormat/>
    <w:locked/>
    <w:rsid w:val="007429FD"/>
    <w:pPr>
      <w:keepNext/>
      <w:keepLines/>
      <w:spacing w:before="200" w:after="0"/>
      <w:outlineLvl w:val="4"/>
    </w:pPr>
    <w:rPr>
      <w:rFonts w:ascii="Cambria" w:eastAsia="Times New Roman" w:hAnsi="Cambria"/>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2176E7"/>
    <w:rPr>
      <w:rFonts w:eastAsia="Times New Roman" w:cs="Times New Roman"/>
      <w:b/>
      <w:bCs/>
      <w:color w:val="E36C0A"/>
      <w:sz w:val="28"/>
      <w:szCs w:val="28"/>
    </w:rPr>
  </w:style>
  <w:style w:type="character" w:customStyle="1" w:styleId="Heading2Char">
    <w:name w:val="Heading 2 Char"/>
    <w:basedOn w:val="DefaultParagraphFont"/>
    <w:link w:val="Heading2"/>
    <w:uiPriority w:val="99"/>
    <w:locked/>
    <w:rsid w:val="002176E7"/>
    <w:rPr>
      <w:rFonts w:eastAsia="Times New Roman" w:cs="Times New Roman"/>
      <w:b/>
      <w:bCs/>
      <w:color w:val="365F91"/>
      <w:sz w:val="26"/>
      <w:szCs w:val="26"/>
    </w:rPr>
  </w:style>
  <w:style w:type="character" w:customStyle="1" w:styleId="Heading3Char">
    <w:name w:val="Heading 3 Char"/>
    <w:basedOn w:val="DefaultParagraphFont"/>
    <w:link w:val="Heading3"/>
    <w:uiPriority w:val="99"/>
    <w:locked/>
    <w:rsid w:val="002176E7"/>
    <w:rPr>
      <w:rFonts w:eastAsia="Times New Roman" w:cs="Times New Roman"/>
      <w:b/>
      <w:bCs/>
      <w:color w:val="4F81BD"/>
    </w:rPr>
  </w:style>
  <w:style w:type="paragraph" w:customStyle="1" w:styleId="Chapter-Title">
    <w:name w:val="Chapter-Title"/>
    <w:basedOn w:val="Heading1"/>
    <w:next w:val="IM-Header-01"/>
    <w:uiPriority w:val="99"/>
    <w:rsid w:val="00F30792"/>
    <w:pPr>
      <w:spacing w:before="120"/>
      <w:jc w:val="center"/>
    </w:pPr>
    <w:rPr>
      <w:color w:val="0000FF"/>
      <w:sz w:val="36"/>
    </w:rPr>
  </w:style>
  <w:style w:type="paragraph" w:customStyle="1" w:styleId="Chapter-Number">
    <w:name w:val="Chapter-Number"/>
    <w:basedOn w:val="Chapter-Title"/>
    <w:next w:val="Chapter-Title"/>
    <w:uiPriority w:val="99"/>
    <w:rsid w:val="002955CE"/>
    <w:pPr>
      <w:spacing w:before="960" w:after="120"/>
    </w:pPr>
    <w:rPr>
      <w:sz w:val="32"/>
    </w:rPr>
  </w:style>
  <w:style w:type="paragraph" w:customStyle="1" w:styleId="IM-Header-01">
    <w:name w:val="IM-Header-01"/>
    <w:basedOn w:val="Heading1"/>
    <w:next w:val="Normal"/>
    <w:uiPriority w:val="99"/>
    <w:rsid w:val="00E32A21"/>
    <w:pPr>
      <w:numPr>
        <w:numId w:val="7"/>
      </w:numPr>
      <w:spacing w:before="120"/>
    </w:pPr>
    <w:rPr>
      <w:color w:val="0066FF"/>
    </w:rPr>
  </w:style>
  <w:style w:type="paragraph" w:customStyle="1" w:styleId="IM-Header-Objectives">
    <w:name w:val="IM-Header-Objectives"/>
    <w:basedOn w:val="IM-Header-01"/>
    <w:uiPriority w:val="99"/>
    <w:rsid w:val="00F30792"/>
  </w:style>
  <w:style w:type="paragraph" w:styleId="Header">
    <w:name w:val="header"/>
    <w:basedOn w:val="Normal"/>
    <w:link w:val="HeaderChar"/>
    <w:uiPriority w:val="99"/>
    <w:rsid w:val="002955CE"/>
    <w:pPr>
      <w:tabs>
        <w:tab w:val="center" w:pos="4320"/>
        <w:tab w:val="right" w:pos="8640"/>
      </w:tabs>
    </w:pPr>
  </w:style>
  <w:style w:type="character" w:customStyle="1" w:styleId="HeaderChar">
    <w:name w:val="Header Char"/>
    <w:basedOn w:val="DefaultParagraphFont"/>
    <w:link w:val="Header"/>
    <w:uiPriority w:val="99"/>
    <w:locked/>
    <w:rsid w:val="002176E7"/>
    <w:rPr>
      <w:rFonts w:cs="Times New Roman"/>
    </w:rPr>
  </w:style>
  <w:style w:type="paragraph" w:styleId="Footer">
    <w:name w:val="footer"/>
    <w:basedOn w:val="Normal"/>
    <w:link w:val="FooterChar"/>
    <w:uiPriority w:val="99"/>
    <w:rsid w:val="002955CE"/>
    <w:pPr>
      <w:tabs>
        <w:tab w:val="center" w:pos="4320"/>
        <w:tab w:val="right" w:pos="8640"/>
      </w:tabs>
    </w:pPr>
  </w:style>
  <w:style w:type="character" w:customStyle="1" w:styleId="FooterChar">
    <w:name w:val="Footer Char"/>
    <w:basedOn w:val="DefaultParagraphFont"/>
    <w:link w:val="Footer"/>
    <w:uiPriority w:val="99"/>
    <w:locked/>
    <w:rsid w:val="002176E7"/>
    <w:rPr>
      <w:rFonts w:cs="Times New Roman"/>
    </w:rPr>
  </w:style>
  <w:style w:type="character" w:styleId="PageNumber">
    <w:name w:val="page number"/>
    <w:basedOn w:val="DefaultParagraphFont"/>
    <w:uiPriority w:val="99"/>
    <w:rsid w:val="002955CE"/>
    <w:rPr>
      <w:rFonts w:cs="Times New Roman"/>
    </w:rPr>
  </w:style>
  <w:style w:type="paragraph" w:customStyle="1" w:styleId="IM-Bullet-List">
    <w:name w:val="IM-Bullet-List"/>
    <w:basedOn w:val="ListBullet2"/>
    <w:uiPriority w:val="99"/>
    <w:rsid w:val="007D67D8"/>
    <w:pPr>
      <w:spacing w:after="120"/>
    </w:pPr>
    <w:rPr>
      <w:rFonts w:ascii="Arial" w:hAnsi="Arial"/>
    </w:rPr>
  </w:style>
  <w:style w:type="paragraph" w:customStyle="1" w:styleId="IM-Bullet-List-Suggestions">
    <w:name w:val="IM-Bullet-List-Suggestions"/>
    <w:basedOn w:val="ListBullet2"/>
    <w:uiPriority w:val="99"/>
    <w:rsid w:val="007D67D8"/>
    <w:pPr>
      <w:tabs>
        <w:tab w:val="clear" w:pos="720"/>
        <w:tab w:val="num" w:pos="1080"/>
      </w:tabs>
      <w:spacing w:after="120"/>
      <w:ind w:firstLine="0"/>
    </w:pPr>
  </w:style>
  <w:style w:type="paragraph" w:customStyle="1" w:styleId="IM-Review-Question">
    <w:name w:val="IM-Review-Question"/>
    <w:basedOn w:val="Normal"/>
    <w:next w:val="IM-Answer"/>
    <w:link w:val="IM-Review-QuestionChar"/>
    <w:uiPriority w:val="99"/>
    <w:rsid w:val="005F6EE4"/>
    <w:pPr>
      <w:numPr>
        <w:numId w:val="9"/>
      </w:numPr>
      <w:tabs>
        <w:tab w:val="clear" w:pos="810"/>
        <w:tab w:val="num" w:pos="720"/>
      </w:tabs>
      <w:spacing w:after="240"/>
      <w:ind w:left="720"/>
    </w:pPr>
    <w:rPr>
      <w:rFonts w:ascii="Arial" w:hAnsi="Arial"/>
      <w:i/>
    </w:rPr>
  </w:style>
  <w:style w:type="paragraph" w:styleId="ListBullet2">
    <w:name w:val="List Bullet 2"/>
    <w:basedOn w:val="Normal"/>
    <w:uiPriority w:val="99"/>
    <w:rsid w:val="007D67D8"/>
    <w:pPr>
      <w:tabs>
        <w:tab w:val="num" w:pos="720"/>
      </w:tabs>
      <w:ind w:left="720" w:hanging="360"/>
    </w:pPr>
  </w:style>
  <w:style w:type="paragraph" w:customStyle="1" w:styleId="IM-Answer">
    <w:name w:val="IM-Answer"/>
    <w:basedOn w:val="Normal"/>
    <w:link w:val="IM-AnswerChar"/>
    <w:uiPriority w:val="99"/>
    <w:rsid w:val="008744F4"/>
    <w:pPr>
      <w:tabs>
        <w:tab w:val="left" w:pos="720"/>
        <w:tab w:val="left" w:pos="1440"/>
        <w:tab w:val="left" w:pos="2160"/>
      </w:tabs>
      <w:spacing w:after="240"/>
      <w:ind w:left="720"/>
    </w:pPr>
  </w:style>
  <w:style w:type="paragraph" w:customStyle="1" w:styleId="SQL">
    <w:name w:val="SQL"/>
    <w:basedOn w:val="Normal"/>
    <w:link w:val="SQLChar"/>
    <w:uiPriority w:val="99"/>
    <w:rsid w:val="002176E7"/>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overflowPunct w:val="0"/>
      <w:autoSpaceDE w:val="0"/>
      <w:autoSpaceDN w:val="0"/>
      <w:adjustRightInd w:val="0"/>
      <w:spacing w:after="0" w:line="360" w:lineRule="auto"/>
      <w:ind w:left="360"/>
      <w:textAlignment w:val="baseline"/>
    </w:pPr>
    <w:rPr>
      <w:rFonts w:ascii="Courier New" w:hAnsi="Courier New" w:cs="Courier New"/>
      <w:b/>
      <w:color w:val="365F91"/>
      <w:sz w:val="20"/>
      <w:szCs w:val="20"/>
    </w:rPr>
  </w:style>
  <w:style w:type="table" w:styleId="TableGrid">
    <w:name w:val="Table Grid"/>
    <w:basedOn w:val="TableNormal"/>
    <w:uiPriority w:val="99"/>
    <w:rsid w:val="008744F4"/>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M-Table">
    <w:name w:val="IM-Table"/>
    <w:basedOn w:val="IM-Answer"/>
    <w:uiPriority w:val="99"/>
    <w:rsid w:val="008744F4"/>
    <w:pPr>
      <w:spacing w:after="0"/>
      <w:ind w:left="0"/>
      <w:jc w:val="center"/>
    </w:pPr>
    <w:rPr>
      <w:rFonts w:ascii="Arial" w:hAnsi="Arial"/>
      <w:b/>
      <w:bCs/>
      <w:sz w:val="20"/>
      <w:szCs w:val="20"/>
    </w:rPr>
  </w:style>
  <w:style w:type="paragraph" w:customStyle="1" w:styleId="IMTableText">
    <w:name w:val="IM Table Text"/>
    <w:basedOn w:val="IM-Answer"/>
    <w:uiPriority w:val="99"/>
    <w:rsid w:val="008744F4"/>
    <w:pPr>
      <w:spacing w:after="0"/>
      <w:ind w:left="0"/>
    </w:pPr>
    <w:rPr>
      <w:rFonts w:ascii="Arial" w:hAnsi="Arial"/>
      <w:sz w:val="20"/>
      <w:szCs w:val="20"/>
    </w:rPr>
  </w:style>
  <w:style w:type="character" w:styleId="Hyperlink">
    <w:name w:val="Hyperlink"/>
    <w:basedOn w:val="DefaultParagraphFont"/>
    <w:uiPriority w:val="99"/>
    <w:rsid w:val="008744F4"/>
    <w:rPr>
      <w:rFonts w:cs="Times New Roman"/>
      <w:color w:val="0000FF"/>
      <w:u w:val="single"/>
    </w:rPr>
  </w:style>
  <w:style w:type="character" w:customStyle="1" w:styleId="IM-Review-QuestionChar">
    <w:name w:val="IM-Review-Question Char"/>
    <w:basedOn w:val="DefaultParagraphFont"/>
    <w:link w:val="IM-Review-Question"/>
    <w:uiPriority w:val="99"/>
    <w:locked/>
    <w:rsid w:val="005F6EE4"/>
    <w:rPr>
      <w:rFonts w:ascii="Arial" w:hAnsi="Arial"/>
      <w:i/>
    </w:rPr>
  </w:style>
  <w:style w:type="paragraph" w:customStyle="1" w:styleId="IM-Outline-Level-01">
    <w:name w:val="IM-Outline-Level-01"/>
    <w:basedOn w:val="IM-Answer"/>
    <w:uiPriority w:val="99"/>
    <w:rsid w:val="00F4701E"/>
    <w:pPr>
      <w:numPr>
        <w:numId w:val="4"/>
      </w:numPr>
      <w:tabs>
        <w:tab w:val="clear" w:pos="720"/>
      </w:tabs>
      <w:spacing w:after="120"/>
      <w:ind w:left="1440" w:hanging="720"/>
    </w:pPr>
    <w:rPr>
      <w:rFonts w:ascii="Arial" w:hAnsi="Arial"/>
    </w:rPr>
  </w:style>
  <w:style w:type="paragraph" w:customStyle="1" w:styleId="IM-Outline-Level-02">
    <w:name w:val="IM-Outline-Level-02"/>
    <w:basedOn w:val="IM-Outline-Level-01"/>
    <w:uiPriority w:val="99"/>
    <w:rsid w:val="00990D3A"/>
    <w:pPr>
      <w:numPr>
        <w:numId w:val="5"/>
      </w:numPr>
      <w:tabs>
        <w:tab w:val="clear" w:pos="1440"/>
      </w:tabs>
      <w:ind w:left="2160"/>
    </w:pPr>
  </w:style>
  <w:style w:type="paragraph" w:customStyle="1" w:styleId="IM-Outline-Level-03">
    <w:name w:val="IM-Outline-Level-03"/>
    <w:basedOn w:val="IM-Outline-Level-02"/>
    <w:uiPriority w:val="99"/>
    <w:rsid w:val="00105FC7"/>
    <w:pPr>
      <w:numPr>
        <w:numId w:val="6"/>
      </w:numPr>
      <w:tabs>
        <w:tab w:val="clear" w:pos="2160"/>
        <w:tab w:val="left" w:pos="2880"/>
      </w:tabs>
      <w:ind w:left="2880"/>
    </w:pPr>
  </w:style>
  <w:style w:type="paragraph" w:customStyle="1" w:styleId="IM-Outline-Level-04">
    <w:name w:val="IM-Outline-Level-04"/>
    <w:basedOn w:val="IM-Outline-Level-03"/>
    <w:uiPriority w:val="99"/>
    <w:rsid w:val="00105FC7"/>
    <w:pPr>
      <w:numPr>
        <w:numId w:val="3"/>
      </w:numPr>
      <w:tabs>
        <w:tab w:val="clear" w:pos="2880"/>
        <w:tab w:val="clear" w:pos="3240"/>
        <w:tab w:val="left" w:pos="3600"/>
      </w:tabs>
      <w:ind w:left="3600" w:hanging="720"/>
    </w:pPr>
  </w:style>
  <w:style w:type="paragraph" w:customStyle="1" w:styleId="IM-Section-Text">
    <w:name w:val="IM-Section-Text"/>
    <w:basedOn w:val="IM-Review-Question"/>
    <w:next w:val="IM-Review-Question"/>
    <w:uiPriority w:val="99"/>
    <w:rsid w:val="004B1BD6"/>
    <w:pPr>
      <w:numPr>
        <w:numId w:val="0"/>
      </w:numPr>
    </w:pPr>
  </w:style>
  <w:style w:type="paragraph" w:customStyle="1" w:styleId="IM-Case-Project-Question">
    <w:name w:val="IM-Case-Project-Question"/>
    <w:basedOn w:val="IM-Review-Question"/>
    <w:next w:val="IM-Answer"/>
    <w:uiPriority w:val="99"/>
    <w:rsid w:val="00695B7C"/>
  </w:style>
  <w:style w:type="paragraph" w:customStyle="1" w:styleId="0Answer">
    <w:name w:val="0Answer"/>
    <w:basedOn w:val="Normal"/>
    <w:uiPriority w:val="99"/>
    <w:rsid w:val="00C47E9D"/>
    <w:pPr>
      <w:autoSpaceDE w:val="0"/>
      <w:autoSpaceDN w:val="0"/>
      <w:adjustRightInd w:val="0"/>
      <w:ind w:left="547"/>
    </w:pPr>
    <w:rPr>
      <w:bCs/>
    </w:rPr>
  </w:style>
  <w:style w:type="paragraph" w:styleId="BalloonText">
    <w:name w:val="Balloon Text"/>
    <w:basedOn w:val="Normal"/>
    <w:link w:val="BalloonTextChar"/>
    <w:uiPriority w:val="99"/>
    <w:rsid w:val="00B205DA"/>
    <w:rPr>
      <w:rFonts w:ascii="Tahoma" w:hAnsi="Tahoma" w:cs="Tahoma"/>
      <w:sz w:val="16"/>
      <w:szCs w:val="16"/>
    </w:rPr>
  </w:style>
  <w:style w:type="character" w:customStyle="1" w:styleId="BalloonTextChar">
    <w:name w:val="Balloon Text Char"/>
    <w:basedOn w:val="DefaultParagraphFont"/>
    <w:link w:val="BalloonText"/>
    <w:uiPriority w:val="99"/>
    <w:locked/>
    <w:rsid w:val="00B205DA"/>
    <w:rPr>
      <w:rFonts w:ascii="Tahoma" w:hAnsi="Tahoma" w:cs="Tahoma"/>
      <w:sz w:val="16"/>
      <w:szCs w:val="16"/>
    </w:rPr>
  </w:style>
  <w:style w:type="paragraph" w:styleId="ListParagraph">
    <w:name w:val="List Paragraph"/>
    <w:basedOn w:val="Normal"/>
    <w:uiPriority w:val="99"/>
    <w:qFormat/>
    <w:rsid w:val="002176E7"/>
    <w:pPr>
      <w:ind w:left="720"/>
      <w:contextualSpacing/>
    </w:pPr>
  </w:style>
  <w:style w:type="character" w:styleId="FollowedHyperlink">
    <w:name w:val="FollowedHyperlink"/>
    <w:basedOn w:val="DefaultParagraphFont"/>
    <w:uiPriority w:val="99"/>
    <w:rsid w:val="00C170BD"/>
    <w:rPr>
      <w:rFonts w:cs="Times New Roman"/>
      <w:color w:val="800080"/>
      <w:u w:val="single"/>
    </w:rPr>
  </w:style>
  <w:style w:type="paragraph" w:customStyle="1" w:styleId="DBCH1">
    <w:name w:val="DBC H1"/>
    <w:basedOn w:val="Heading1"/>
    <w:link w:val="DBCH1Char"/>
    <w:uiPriority w:val="99"/>
    <w:rsid w:val="002176E7"/>
  </w:style>
  <w:style w:type="character" w:customStyle="1" w:styleId="DBCH1Char">
    <w:name w:val="DBC H1 Char"/>
    <w:basedOn w:val="Heading1Char"/>
    <w:link w:val="DBCH1"/>
    <w:uiPriority w:val="99"/>
    <w:locked/>
    <w:rsid w:val="002176E7"/>
    <w:rPr>
      <w:rFonts w:eastAsia="Times New Roman" w:cs="Times New Roman"/>
      <w:b/>
      <w:bCs/>
      <w:color w:val="E36C0A"/>
      <w:sz w:val="28"/>
      <w:szCs w:val="28"/>
    </w:rPr>
  </w:style>
  <w:style w:type="paragraph" w:customStyle="1" w:styleId="DBCKeyword">
    <w:name w:val="DBC Keyword"/>
    <w:basedOn w:val="Normal"/>
    <w:link w:val="DBCKeywordChar"/>
    <w:uiPriority w:val="99"/>
    <w:rsid w:val="002176E7"/>
    <w:rPr>
      <w:rFonts w:cs="Calibri"/>
      <w:b/>
      <w:szCs w:val="24"/>
    </w:rPr>
  </w:style>
  <w:style w:type="character" w:customStyle="1" w:styleId="DBCKeywordChar">
    <w:name w:val="DBC Keyword Char"/>
    <w:basedOn w:val="DefaultParagraphFont"/>
    <w:link w:val="DBCKeyword"/>
    <w:uiPriority w:val="99"/>
    <w:locked/>
    <w:rsid w:val="002176E7"/>
    <w:rPr>
      <w:rFonts w:ascii="Calibri" w:hAnsi="Calibri" w:cs="Calibri"/>
      <w:b/>
      <w:sz w:val="24"/>
      <w:szCs w:val="24"/>
    </w:rPr>
  </w:style>
  <w:style w:type="paragraph" w:customStyle="1" w:styleId="DBPFigure">
    <w:name w:val="DBP Figure"/>
    <w:basedOn w:val="Normal"/>
    <w:link w:val="DBPFigureChar"/>
    <w:uiPriority w:val="99"/>
    <w:rsid w:val="002176E7"/>
    <w:pPr>
      <w:spacing w:after="120"/>
    </w:pPr>
    <w:rPr>
      <w:b/>
    </w:rPr>
  </w:style>
  <w:style w:type="character" w:customStyle="1" w:styleId="DBPFigureChar">
    <w:name w:val="DBP Figure Char"/>
    <w:basedOn w:val="DefaultParagraphFont"/>
    <w:link w:val="DBPFigure"/>
    <w:uiPriority w:val="99"/>
    <w:locked/>
    <w:rsid w:val="002176E7"/>
    <w:rPr>
      <w:rFonts w:ascii="Calibri" w:hAnsi="Calibri" w:cs="Times New Roman"/>
      <w:b/>
    </w:rPr>
  </w:style>
  <w:style w:type="paragraph" w:customStyle="1" w:styleId="DBCH2">
    <w:name w:val="DBC H2"/>
    <w:basedOn w:val="DBCH1"/>
    <w:link w:val="DBCH2Char"/>
    <w:uiPriority w:val="99"/>
    <w:rsid w:val="002176E7"/>
    <w:rPr>
      <w:rFonts w:ascii="Cambria" w:hAnsi="Cambria"/>
      <w:i/>
      <w:noProof/>
      <w:color w:val="365F91"/>
      <w:sz w:val="24"/>
    </w:rPr>
  </w:style>
  <w:style w:type="character" w:customStyle="1" w:styleId="DBCH2Char">
    <w:name w:val="DBC H2 Char"/>
    <w:basedOn w:val="DBCH1Char"/>
    <w:link w:val="DBCH2"/>
    <w:uiPriority w:val="99"/>
    <w:locked/>
    <w:rsid w:val="002176E7"/>
    <w:rPr>
      <w:rFonts w:ascii="Cambria" w:eastAsia="Times New Roman" w:hAnsi="Cambria" w:cs="Times New Roman"/>
      <w:b/>
      <w:bCs/>
      <w:i/>
      <w:noProof/>
      <w:color w:val="365F91"/>
      <w:sz w:val="28"/>
      <w:szCs w:val="28"/>
    </w:rPr>
  </w:style>
  <w:style w:type="paragraph" w:customStyle="1" w:styleId="DBCRQList">
    <w:name w:val="DBC RQ List"/>
    <w:basedOn w:val="Normal"/>
    <w:link w:val="DBCRQListChar"/>
    <w:uiPriority w:val="99"/>
    <w:rsid w:val="002176E7"/>
    <w:pPr>
      <w:widowControl w:val="0"/>
      <w:overflowPunct w:val="0"/>
      <w:autoSpaceDE w:val="0"/>
      <w:autoSpaceDN w:val="0"/>
      <w:adjustRightInd w:val="0"/>
      <w:spacing w:after="0" w:line="480" w:lineRule="auto"/>
      <w:ind w:left="1440" w:hanging="720"/>
      <w:textAlignment w:val="baseline"/>
    </w:pPr>
    <w:rPr>
      <w:rFonts w:ascii="Times New Roman" w:eastAsia="Times New Roman" w:hAnsi="Times New Roman"/>
      <w:sz w:val="24"/>
      <w:szCs w:val="20"/>
    </w:rPr>
  </w:style>
  <w:style w:type="character" w:customStyle="1" w:styleId="DBCRQListChar">
    <w:name w:val="DBC RQ List Char"/>
    <w:basedOn w:val="DefaultParagraphFont"/>
    <w:link w:val="DBCRQList"/>
    <w:uiPriority w:val="99"/>
    <w:locked/>
    <w:rsid w:val="002176E7"/>
    <w:rPr>
      <w:rFonts w:ascii="Times New Roman" w:hAnsi="Times New Roman" w:cs="Times New Roman"/>
      <w:sz w:val="20"/>
      <w:szCs w:val="20"/>
    </w:rPr>
  </w:style>
  <w:style w:type="paragraph" w:customStyle="1" w:styleId="DBCAppPQList">
    <w:name w:val="DBC App PQ List"/>
    <w:basedOn w:val="Normal"/>
    <w:link w:val="DBCAppPQListChar"/>
    <w:uiPriority w:val="99"/>
    <w:rsid w:val="002176E7"/>
    <w:pPr>
      <w:spacing w:after="120"/>
      <w:ind w:left="720" w:hanging="720"/>
    </w:pPr>
  </w:style>
  <w:style w:type="character" w:customStyle="1" w:styleId="DBCAppPQListChar">
    <w:name w:val="DBC App PQ List Char"/>
    <w:basedOn w:val="DefaultParagraphFont"/>
    <w:link w:val="DBCAppPQList"/>
    <w:uiPriority w:val="99"/>
    <w:locked/>
    <w:rsid w:val="002176E7"/>
    <w:rPr>
      <w:rFonts w:cs="Times New Roman"/>
    </w:rPr>
  </w:style>
  <w:style w:type="paragraph" w:customStyle="1" w:styleId="DBCSchema">
    <w:name w:val="DBC Schema"/>
    <w:basedOn w:val="DBCAppPQNumberedList"/>
    <w:link w:val="DBCSchemaChar"/>
    <w:uiPriority w:val="99"/>
    <w:rsid w:val="002176E7"/>
    <w:rPr>
      <w:rFonts w:ascii="Simoncini Garamond" w:eastAsia="Times New Roman" w:hAnsi="Simoncini Garamond" w:cs="Calibri"/>
      <w:b/>
      <w:noProof/>
      <w:color w:val="365F91"/>
      <w:sz w:val="20"/>
      <w:szCs w:val="20"/>
    </w:rPr>
  </w:style>
  <w:style w:type="character" w:customStyle="1" w:styleId="DBCSchemaChar">
    <w:name w:val="DBC Schema Char"/>
    <w:basedOn w:val="DefaultParagraphFont"/>
    <w:link w:val="DBCSchema"/>
    <w:uiPriority w:val="99"/>
    <w:locked/>
    <w:rsid w:val="002176E7"/>
    <w:rPr>
      <w:rFonts w:ascii="Simoncini Garamond" w:hAnsi="Simoncini Garamond" w:cs="Calibri"/>
      <w:b/>
      <w:noProof/>
      <w:color w:val="365F91"/>
      <w:sz w:val="20"/>
      <w:szCs w:val="20"/>
    </w:rPr>
  </w:style>
  <w:style w:type="paragraph" w:customStyle="1" w:styleId="DBCAppPQNumberedList">
    <w:name w:val="DBC App PQ Numbered List"/>
    <w:basedOn w:val="DBCAppPQList"/>
    <w:link w:val="DBCAppPQNumberedListChar"/>
    <w:uiPriority w:val="99"/>
    <w:rsid w:val="002176E7"/>
    <w:pPr>
      <w:ind w:left="1440"/>
    </w:pPr>
    <w:rPr>
      <w:szCs w:val="24"/>
    </w:rPr>
  </w:style>
  <w:style w:type="character" w:customStyle="1" w:styleId="DBCAppPQNumberedListChar">
    <w:name w:val="DBC App PQ Numbered List Char"/>
    <w:basedOn w:val="DBCAppPQListChar"/>
    <w:link w:val="DBCAppPQNumberedList"/>
    <w:uiPriority w:val="99"/>
    <w:locked/>
    <w:rsid w:val="002176E7"/>
    <w:rPr>
      <w:rFonts w:cs="Times New Roman"/>
      <w:sz w:val="24"/>
      <w:szCs w:val="24"/>
    </w:rPr>
  </w:style>
  <w:style w:type="paragraph" w:customStyle="1" w:styleId="DBCSQL">
    <w:name w:val="DBC SQL"/>
    <w:basedOn w:val="SQL"/>
    <w:link w:val="DBCSQLChar"/>
    <w:uiPriority w:val="99"/>
    <w:rsid w:val="002176E7"/>
    <w:rPr>
      <w:rFonts w:eastAsia="Times New Roman"/>
      <w:color w:val="76923C"/>
    </w:rPr>
  </w:style>
  <w:style w:type="character" w:customStyle="1" w:styleId="DBCSQLChar">
    <w:name w:val="DBC SQL Char"/>
    <w:basedOn w:val="DBPFigureChar"/>
    <w:link w:val="DBCSQL"/>
    <w:uiPriority w:val="99"/>
    <w:locked/>
    <w:rsid w:val="002176E7"/>
    <w:rPr>
      <w:rFonts w:ascii="Courier New" w:hAnsi="Courier New" w:cs="Courier New"/>
      <w:b/>
      <w:color w:val="76923C"/>
      <w:sz w:val="20"/>
      <w:szCs w:val="20"/>
    </w:rPr>
  </w:style>
  <w:style w:type="paragraph" w:customStyle="1" w:styleId="DBCDNWAccessSQL">
    <w:name w:val="DBC DNWAccessSQL"/>
    <w:basedOn w:val="Heading1"/>
    <w:link w:val="DBCDNWAccessSQLChar"/>
    <w:uiPriority w:val="99"/>
    <w:rsid w:val="002176E7"/>
    <w:pPr>
      <w:pBdr>
        <w:top w:val="single" w:sz="4" w:space="1" w:color="auto"/>
      </w:pBdr>
      <w:jc w:val="center"/>
    </w:pPr>
  </w:style>
  <w:style w:type="character" w:customStyle="1" w:styleId="DBCDNWAccessSQLChar">
    <w:name w:val="DBC DNWAccessSQL Char"/>
    <w:basedOn w:val="Heading1Char"/>
    <w:link w:val="DBCDNWAccessSQL"/>
    <w:uiPriority w:val="99"/>
    <w:locked/>
    <w:rsid w:val="002176E7"/>
    <w:rPr>
      <w:rFonts w:eastAsia="Times New Roman" w:cs="Times New Roman"/>
      <w:b/>
      <w:bCs/>
      <w:color w:val="E36C0A"/>
      <w:sz w:val="28"/>
      <w:szCs w:val="28"/>
    </w:rPr>
  </w:style>
  <w:style w:type="paragraph" w:customStyle="1" w:styleId="DBCTAWH2">
    <w:name w:val="DBC TAW H2"/>
    <w:basedOn w:val="DBCH2"/>
    <w:link w:val="DBCTAWH2Char"/>
    <w:uiPriority w:val="99"/>
    <w:rsid w:val="002176E7"/>
  </w:style>
  <w:style w:type="character" w:customStyle="1" w:styleId="DBCTAWH2Char">
    <w:name w:val="DBC TAW H2 Char"/>
    <w:basedOn w:val="DBCH2Char"/>
    <w:link w:val="DBCTAWH2"/>
    <w:uiPriority w:val="99"/>
    <w:locked/>
    <w:rsid w:val="002176E7"/>
    <w:rPr>
      <w:rFonts w:ascii="Cambria" w:eastAsia="Times New Roman" w:hAnsi="Cambria" w:cs="Times New Roman"/>
      <w:b/>
      <w:bCs/>
      <w:i/>
      <w:noProof/>
      <w:color w:val="365F91"/>
      <w:sz w:val="28"/>
      <w:szCs w:val="28"/>
    </w:rPr>
  </w:style>
  <w:style w:type="paragraph" w:styleId="Title">
    <w:name w:val="Title"/>
    <w:basedOn w:val="Normal"/>
    <w:next w:val="Normal"/>
    <w:link w:val="TitleChar"/>
    <w:uiPriority w:val="99"/>
    <w:qFormat/>
    <w:rsid w:val="002176E7"/>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TitleChar">
    <w:name w:val="Title Char"/>
    <w:basedOn w:val="DefaultParagraphFont"/>
    <w:link w:val="Title"/>
    <w:uiPriority w:val="99"/>
    <w:locked/>
    <w:rsid w:val="002176E7"/>
    <w:rPr>
      <w:rFonts w:ascii="Cambria" w:hAnsi="Cambria" w:cs="Times New Roman"/>
      <w:color w:val="17365D"/>
      <w:spacing w:val="5"/>
      <w:kern w:val="28"/>
      <w:sz w:val="52"/>
      <w:szCs w:val="52"/>
    </w:rPr>
  </w:style>
  <w:style w:type="character" w:styleId="Strong">
    <w:name w:val="Strong"/>
    <w:basedOn w:val="DefaultParagraphFont"/>
    <w:uiPriority w:val="22"/>
    <w:qFormat/>
    <w:rsid w:val="002176E7"/>
    <w:rPr>
      <w:rFonts w:cs="Times New Roman"/>
      <w:b/>
      <w:bCs/>
    </w:rPr>
  </w:style>
  <w:style w:type="character" w:customStyle="1" w:styleId="SQLChar">
    <w:name w:val="SQL Char"/>
    <w:basedOn w:val="DefaultParagraphFont"/>
    <w:link w:val="SQL"/>
    <w:uiPriority w:val="99"/>
    <w:locked/>
    <w:rsid w:val="002176E7"/>
    <w:rPr>
      <w:rFonts w:ascii="Courier New" w:hAnsi="Courier New" w:cs="Courier New"/>
      <w:b/>
      <w:color w:val="365F91"/>
      <w:sz w:val="20"/>
      <w:szCs w:val="20"/>
    </w:rPr>
  </w:style>
  <w:style w:type="paragraph" w:customStyle="1" w:styleId="DBC-IM-H1Heading01">
    <w:name w:val="DBC-IM-H1 Heading 01"/>
    <w:basedOn w:val="Normal"/>
    <w:link w:val="DBC-IM-H1Heading01Char"/>
    <w:uiPriority w:val="99"/>
    <w:rsid w:val="002176E7"/>
    <w:pPr>
      <w:keepNext/>
      <w:keepLines/>
      <w:numPr>
        <w:numId w:val="10"/>
      </w:numPr>
      <w:spacing w:before="240" w:after="240"/>
      <w:outlineLvl w:val="0"/>
    </w:pPr>
    <w:rPr>
      <w:rFonts w:eastAsia="Times New Roman"/>
      <w:b/>
      <w:bCs/>
      <w:color w:val="E36C0A"/>
      <w:sz w:val="28"/>
      <w:szCs w:val="28"/>
    </w:rPr>
  </w:style>
  <w:style w:type="character" w:customStyle="1" w:styleId="DBC-IM-H1Heading01Char">
    <w:name w:val="DBC-IM-H1 Heading 01 Char"/>
    <w:basedOn w:val="DefaultParagraphFont"/>
    <w:link w:val="DBC-IM-H1Heading01"/>
    <w:uiPriority w:val="99"/>
    <w:locked/>
    <w:rsid w:val="002176E7"/>
    <w:rPr>
      <w:rFonts w:eastAsia="Times New Roman"/>
      <w:b/>
      <w:bCs/>
      <w:color w:val="E36C0A"/>
      <w:sz w:val="28"/>
      <w:szCs w:val="28"/>
    </w:rPr>
  </w:style>
  <w:style w:type="numbering" w:customStyle="1" w:styleId="StyleBulleted">
    <w:name w:val="Style Bulleted"/>
    <w:rsid w:val="00F446D8"/>
    <w:pPr>
      <w:numPr>
        <w:numId w:val="8"/>
      </w:numPr>
    </w:pPr>
  </w:style>
  <w:style w:type="paragraph" w:customStyle="1" w:styleId="CFOBJ">
    <w:name w:val="CF_OBJ"/>
    <w:rsid w:val="00397D72"/>
    <w:pPr>
      <w:keepLines/>
      <w:overflowPunct w:val="0"/>
      <w:autoSpaceDE w:val="0"/>
      <w:autoSpaceDN w:val="0"/>
      <w:adjustRightInd w:val="0"/>
      <w:spacing w:before="80" w:line="280" w:lineRule="exact"/>
      <w:ind w:left="400" w:hanging="400"/>
      <w:jc w:val="both"/>
      <w:textAlignment w:val="baseline"/>
    </w:pPr>
    <w:rPr>
      <w:rFonts w:ascii="Helvetica 35 Thin" w:eastAsia="Times New Roman" w:hAnsi="Helvetica 35 Thin"/>
      <w:noProof/>
      <w:spacing w:val="40"/>
      <w:szCs w:val="20"/>
    </w:rPr>
  </w:style>
  <w:style w:type="paragraph" w:customStyle="1" w:styleId="DBCIMH1">
    <w:name w:val="DBC IM H1"/>
    <w:basedOn w:val="DBC-IM-H1Heading01"/>
    <w:link w:val="DBCIMH1Char"/>
    <w:qFormat/>
    <w:rsid w:val="00491EF5"/>
    <w:pPr>
      <w:spacing w:line="240" w:lineRule="auto"/>
    </w:pPr>
    <w:rPr>
      <w:color w:val="984806" w:themeColor="accent6" w:themeShade="80"/>
    </w:rPr>
  </w:style>
  <w:style w:type="paragraph" w:customStyle="1" w:styleId="Default">
    <w:name w:val="Default"/>
    <w:rsid w:val="008C32A0"/>
    <w:pPr>
      <w:autoSpaceDE w:val="0"/>
      <w:autoSpaceDN w:val="0"/>
      <w:adjustRightInd w:val="0"/>
    </w:pPr>
    <w:rPr>
      <w:rFonts w:cs="Calibri"/>
      <w:color w:val="000000"/>
      <w:sz w:val="24"/>
      <w:szCs w:val="24"/>
    </w:rPr>
  </w:style>
  <w:style w:type="character" w:customStyle="1" w:styleId="DBCIMH1Char">
    <w:name w:val="DBC IM H1 Char"/>
    <w:basedOn w:val="DBC-IM-H1Heading01Char"/>
    <w:link w:val="DBCIMH1"/>
    <w:rsid w:val="00491EF5"/>
    <w:rPr>
      <w:rFonts w:eastAsia="Times New Roman"/>
      <w:b/>
      <w:bCs/>
      <w:color w:val="984806" w:themeColor="accent6" w:themeShade="80"/>
      <w:sz w:val="28"/>
      <w:szCs w:val="28"/>
    </w:rPr>
  </w:style>
  <w:style w:type="paragraph" w:customStyle="1" w:styleId="DBCSQLSolutions">
    <w:name w:val="DBC SQL Solutions"/>
    <w:basedOn w:val="Normal"/>
    <w:link w:val="DBCSQLSolutionsChar"/>
    <w:qFormat/>
    <w:rsid w:val="008242B0"/>
    <w:pPr>
      <w:tabs>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s>
      <w:autoSpaceDE w:val="0"/>
      <w:autoSpaceDN w:val="0"/>
      <w:adjustRightInd w:val="0"/>
      <w:spacing w:after="0" w:line="240" w:lineRule="auto"/>
      <w:ind w:left="1440"/>
    </w:pPr>
    <w:rPr>
      <w:rFonts w:ascii="Courier New" w:hAnsi="Courier New" w:cs="Courier New"/>
      <w:b/>
      <w:color w:val="365F91" w:themeColor="accent1" w:themeShade="BF"/>
      <w:sz w:val="20"/>
    </w:rPr>
  </w:style>
  <w:style w:type="character" w:customStyle="1" w:styleId="DBCSQLSolutionsChar">
    <w:name w:val="DBC SQL Solutions Char"/>
    <w:basedOn w:val="DefaultParagraphFont"/>
    <w:link w:val="DBCSQLSolutions"/>
    <w:rsid w:val="008242B0"/>
    <w:rPr>
      <w:rFonts w:ascii="Courier New" w:hAnsi="Courier New" w:cs="Courier New"/>
      <w:b/>
      <w:color w:val="365F91" w:themeColor="accent1" w:themeShade="BF"/>
      <w:sz w:val="20"/>
    </w:rPr>
  </w:style>
  <w:style w:type="character" w:customStyle="1" w:styleId="Heading4Char">
    <w:name w:val="Heading 4 Char"/>
    <w:basedOn w:val="DefaultParagraphFont"/>
    <w:link w:val="Heading4"/>
    <w:uiPriority w:val="99"/>
    <w:rsid w:val="007429FD"/>
    <w:rPr>
      <w:rFonts w:ascii="Cambria" w:eastAsia="Times New Roman" w:hAnsi="Cambria"/>
      <w:b/>
      <w:bCs/>
      <w:i/>
      <w:iCs/>
      <w:color w:val="4F81BD"/>
    </w:rPr>
  </w:style>
  <w:style w:type="character" w:customStyle="1" w:styleId="Heading5Char">
    <w:name w:val="Heading 5 Char"/>
    <w:basedOn w:val="DefaultParagraphFont"/>
    <w:link w:val="Heading5"/>
    <w:uiPriority w:val="99"/>
    <w:rsid w:val="007429FD"/>
    <w:rPr>
      <w:rFonts w:ascii="Cambria" w:eastAsia="Times New Roman" w:hAnsi="Cambria"/>
      <w:color w:val="243F60"/>
    </w:rPr>
  </w:style>
  <w:style w:type="paragraph" w:styleId="HTMLPreformatted">
    <w:name w:val="HTML Preformatted"/>
    <w:basedOn w:val="Normal"/>
    <w:link w:val="HTMLPreformattedChar"/>
    <w:uiPriority w:val="99"/>
    <w:rsid w:val="007429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rsid w:val="007429FD"/>
    <w:rPr>
      <w:rFonts w:ascii="Courier New" w:hAnsi="Courier New" w:cs="Courier New"/>
      <w:sz w:val="20"/>
    </w:rPr>
  </w:style>
  <w:style w:type="paragraph" w:customStyle="1" w:styleId="bp">
    <w:name w:val="bp"/>
    <w:basedOn w:val="Normal"/>
    <w:uiPriority w:val="99"/>
    <w:rsid w:val="007429FD"/>
    <w:pPr>
      <w:spacing w:before="100" w:beforeAutospacing="1" w:after="100" w:afterAutospacing="1"/>
    </w:pPr>
    <w:rPr>
      <w:sz w:val="24"/>
    </w:rPr>
  </w:style>
  <w:style w:type="character" w:styleId="HTMLCode">
    <w:name w:val="HTML Code"/>
    <w:basedOn w:val="DefaultParagraphFont"/>
    <w:uiPriority w:val="99"/>
    <w:rsid w:val="007429FD"/>
    <w:rPr>
      <w:rFonts w:ascii="Courier New" w:hAnsi="Courier New" w:cs="Courier New"/>
      <w:sz w:val="20"/>
      <w:szCs w:val="20"/>
    </w:rPr>
  </w:style>
  <w:style w:type="character" w:styleId="Emphasis">
    <w:name w:val="Emphasis"/>
    <w:basedOn w:val="DefaultParagraphFont"/>
    <w:uiPriority w:val="20"/>
    <w:qFormat/>
    <w:locked/>
    <w:rsid w:val="007429FD"/>
    <w:rPr>
      <w:rFonts w:cs="Times New Roman"/>
      <w:i/>
      <w:iCs/>
    </w:rPr>
  </w:style>
  <w:style w:type="paragraph" w:styleId="NormalWeb">
    <w:name w:val="Normal (Web)"/>
    <w:basedOn w:val="Normal"/>
    <w:uiPriority w:val="99"/>
    <w:rsid w:val="007429FD"/>
    <w:pPr>
      <w:spacing w:before="100" w:beforeAutospacing="1" w:after="100" w:afterAutospacing="1"/>
    </w:pPr>
    <w:rPr>
      <w:sz w:val="24"/>
    </w:rPr>
  </w:style>
  <w:style w:type="character" w:customStyle="1" w:styleId="acicollapsed1">
    <w:name w:val="acicollapsed1"/>
    <w:basedOn w:val="DefaultParagraphFont"/>
    <w:uiPriority w:val="99"/>
    <w:rsid w:val="007429FD"/>
    <w:rPr>
      <w:rFonts w:cs="Times New Roman"/>
    </w:rPr>
  </w:style>
  <w:style w:type="character" w:customStyle="1" w:styleId="glossarydef">
    <w:name w:val="glossarydef"/>
    <w:basedOn w:val="DefaultParagraphFont"/>
    <w:uiPriority w:val="99"/>
    <w:rsid w:val="007429FD"/>
    <w:rPr>
      <w:rFonts w:cs="Times New Roman"/>
    </w:rPr>
  </w:style>
  <w:style w:type="paragraph" w:customStyle="1" w:styleId="lt1">
    <w:name w:val="lt1"/>
    <w:basedOn w:val="Normal"/>
    <w:uiPriority w:val="99"/>
    <w:rsid w:val="007429FD"/>
    <w:pPr>
      <w:spacing w:before="100" w:beforeAutospacing="1" w:after="100" w:afterAutospacing="1"/>
    </w:pPr>
    <w:rPr>
      <w:sz w:val="24"/>
    </w:rPr>
  </w:style>
  <w:style w:type="paragraph" w:customStyle="1" w:styleId="LetteredList">
    <w:name w:val="Lettered List"/>
    <w:basedOn w:val="Normal"/>
    <w:uiPriority w:val="99"/>
    <w:rsid w:val="007429FD"/>
    <w:pPr>
      <w:spacing w:after="0" w:line="360" w:lineRule="auto"/>
      <w:ind w:left="720" w:hanging="720"/>
    </w:pPr>
    <w:rPr>
      <w:rFonts w:ascii="Times New Roman" w:eastAsia="Times New Roman" w:hAnsi="Times New Roman"/>
      <w:sz w:val="24"/>
      <w:szCs w:val="20"/>
    </w:rPr>
  </w:style>
  <w:style w:type="paragraph" w:customStyle="1" w:styleId="SQLStyle">
    <w:name w:val="SQL Style"/>
    <w:basedOn w:val="Normal"/>
    <w:uiPriority w:val="99"/>
    <w:rsid w:val="007429FD"/>
    <w:pPr>
      <w:keepLines/>
      <w:spacing w:after="0" w:line="480" w:lineRule="auto"/>
    </w:pPr>
    <w:rPr>
      <w:rFonts w:ascii="Arial" w:eastAsia="Times New Roman" w:hAnsi="Arial"/>
      <w:color w:val="0000FF"/>
    </w:rPr>
  </w:style>
  <w:style w:type="paragraph" w:customStyle="1" w:styleId="SP1682106">
    <w:name w:val="SP.16.82106"/>
    <w:basedOn w:val="Normal"/>
    <w:next w:val="Normal"/>
    <w:uiPriority w:val="99"/>
    <w:rsid w:val="007429FD"/>
    <w:pPr>
      <w:autoSpaceDE w:val="0"/>
      <w:autoSpaceDN w:val="0"/>
      <w:adjustRightInd w:val="0"/>
      <w:spacing w:after="0" w:line="240" w:lineRule="auto"/>
    </w:pPr>
    <w:rPr>
      <w:rFonts w:ascii="Palatino" w:hAnsi="Palatino"/>
      <w:sz w:val="24"/>
      <w:szCs w:val="24"/>
    </w:rPr>
  </w:style>
  <w:style w:type="paragraph" w:customStyle="1" w:styleId="SP1682107">
    <w:name w:val="SP.16.82107"/>
    <w:basedOn w:val="Normal"/>
    <w:next w:val="Normal"/>
    <w:uiPriority w:val="99"/>
    <w:rsid w:val="007429FD"/>
    <w:pPr>
      <w:autoSpaceDE w:val="0"/>
      <w:autoSpaceDN w:val="0"/>
      <w:adjustRightInd w:val="0"/>
      <w:spacing w:after="0" w:line="240" w:lineRule="auto"/>
    </w:pPr>
    <w:rPr>
      <w:rFonts w:ascii="Palatino" w:hAnsi="Palatino"/>
      <w:sz w:val="24"/>
      <w:szCs w:val="24"/>
    </w:rPr>
  </w:style>
  <w:style w:type="paragraph" w:customStyle="1" w:styleId="SP1682121">
    <w:name w:val="SP.16.82121"/>
    <w:basedOn w:val="Normal"/>
    <w:next w:val="Normal"/>
    <w:uiPriority w:val="99"/>
    <w:rsid w:val="007429FD"/>
    <w:pPr>
      <w:autoSpaceDE w:val="0"/>
      <w:autoSpaceDN w:val="0"/>
      <w:adjustRightInd w:val="0"/>
      <w:spacing w:after="0" w:line="240" w:lineRule="auto"/>
    </w:pPr>
    <w:rPr>
      <w:rFonts w:ascii="Palatino" w:hAnsi="Palatino"/>
      <w:sz w:val="24"/>
      <w:szCs w:val="24"/>
    </w:rPr>
  </w:style>
  <w:style w:type="character" w:customStyle="1" w:styleId="SC16122889">
    <w:name w:val="SC.16.122889"/>
    <w:uiPriority w:val="99"/>
    <w:rsid w:val="007429FD"/>
    <w:rPr>
      <w:rFonts w:cs="Palatino"/>
      <w:color w:val="000000"/>
      <w:sz w:val="20"/>
      <w:szCs w:val="20"/>
    </w:rPr>
  </w:style>
  <w:style w:type="paragraph" w:customStyle="1" w:styleId="SP1682410">
    <w:name w:val="SP.16.82410"/>
    <w:basedOn w:val="Normal"/>
    <w:next w:val="Normal"/>
    <w:uiPriority w:val="99"/>
    <w:rsid w:val="007429FD"/>
    <w:pPr>
      <w:autoSpaceDE w:val="0"/>
      <w:autoSpaceDN w:val="0"/>
      <w:adjustRightInd w:val="0"/>
      <w:spacing w:after="0" w:line="240" w:lineRule="auto"/>
    </w:pPr>
    <w:rPr>
      <w:rFonts w:ascii="Palatino" w:hAnsi="Palatino"/>
      <w:sz w:val="24"/>
      <w:szCs w:val="24"/>
    </w:rPr>
  </w:style>
  <w:style w:type="character" w:customStyle="1" w:styleId="SC16123024">
    <w:name w:val="SC.16.123024"/>
    <w:uiPriority w:val="99"/>
    <w:rsid w:val="007429FD"/>
    <w:rPr>
      <w:rFonts w:ascii="KCJFP F+ Zapf Dingbats" w:eastAsia="KCJFP F+ Zapf Dingbats" w:cs="KCJFP F+ Zapf Dingbats"/>
      <w:color w:val="000000"/>
      <w:sz w:val="10"/>
      <w:szCs w:val="10"/>
    </w:rPr>
  </w:style>
  <w:style w:type="paragraph" w:customStyle="1" w:styleId="SP1682325">
    <w:name w:val="SP.16.82325"/>
    <w:basedOn w:val="Normal"/>
    <w:next w:val="Normal"/>
    <w:uiPriority w:val="99"/>
    <w:rsid w:val="007429FD"/>
    <w:pPr>
      <w:autoSpaceDE w:val="0"/>
      <w:autoSpaceDN w:val="0"/>
      <w:adjustRightInd w:val="0"/>
      <w:spacing w:after="0" w:line="240" w:lineRule="auto"/>
    </w:pPr>
    <w:rPr>
      <w:rFonts w:ascii="Palatino" w:hAnsi="Palatino"/>
      <w:sz w:val="24"/>
      <w:szCs w:val="24"/>
    </w:rPr>
  </w:style>
  <w:style w:type="character" w:customStyle="1" w:styleId="SC16122920">
    <w:name w:val="SC.16.122920"/>
    <w:uiPriority w:val="99"/>
    <w:rsid w:val="007429FD"/>
    <w:rPr>
      <w:rFonts w:cs="Palatino"/>
      <w:color w:val="000000"/>
      <w:sz w:val="14"/>
      <w:szCs w:val="14"/>
    </w:rPr>
  </w:style>
  <w:style w:type="paragraph" w:customStyle="1" w:styleId="SP18192559">
    <w:name w:val="SP.18.192559"/>
    <w:basedOn w:val="Normal"/>
    <w:next w:val="Normal"/>
    <w:uiPriority w:val="99"/>
    <w:rsid w:val="007429FD"/>
    <w:pPr>
      <w:autoSpaceDE w:val="0"/>
      <w:autoSpaceDN w:val="0"/>
      <w:adjustRightInd w:val="0"/>
      <w:spacing w:after="0" w:line="240" w:lineRule="auto"/>
    </w:pPr>
    <w:rPr>
      <w:rFonts w:ascii="Palatino" w:hAnsi="Palatino"/>
      <w:sz w:val="24"/>
      <w:szCs w:val="24"/>
    </w:rPr>
  </w:style>
  <w:style w:type="paragraph" w:customStyle="1" w:styleId="SP18192560">
    <w:name w:val="SP.18.192560"/>
    <w:basedOn w:val="Normal"/>
    <w:next w:val="Normal"/>
    <w:uiPriority w:val="99"/>
    <w:rsid w:val="007429FD"/>
    <w:pPr>
      <w:autoSpaceDE w:val="0"/>
      <w:autoSpaceDN w:val="0"/>
      <w:adjustRightInd w:val="0"/>
      <w:spacing w:after="0" w:line="240" w:lineRule="auto"/>
    </w:pPr>
    <w:rPr>
      <w:rFonts w:ascii="Palatino" w:hAnsi="Palatino"/>
      <w:sz w:val="24"/>
      <w:szCs w:val="24"/>
    </w:rPr>
  </w:style>
  <w:style w:type="paragraph" w:customStyle="1" w:styleId="SP18192573">
    <w:name w:val="SP.18.192573"/>
    <w:basedOn w:val="Normal"/>
    <w:next w:val="Normal"/>
    <w:uiPriority w:val="99"/>
    <w:rsid w:val="007429FD"/>
    <w:pPr>
      <w:autoSpaceDE w:val="0"/>
      <w:autoSpaceDN w:val="0"/>
      <w:adjustRightInd w:val="0"/>
      <w:spacing w:after="0" w:line="240" w:lineRule="auto"/>
    </w:pPr>
    <w:rPr>
      <w:rFonts w:ascii="Palatino" w:hAnsi="Palatino"/>
      <w:sz w:val="24"/>
      <w:szCs w:val="24"/>
    </w:rPr>
  </w:style>
  <w:style w:type="character" w:customStyle="1" w:styleId="SC18303108">
    <w:name w:val="SC.18.303108"/>
    <w:uiPriority w:val="99"/>
    <w:rsid w:val="007429FD"/>
    <w:rPr>
      <w:rFonts w:cs="Palatino"/>
      <w:color w:val="000000"/>
      <w:sz w:val="20"/>
      <w:szCs w:val="20"/>
    </w:rPr>
  </w:style>
  <w:style w:type="character" w:customStyle="1" w:styleId="SC18303119">
    <w:name w:val="SC.18.303119"/>
    <w:uiPriority w:val="99"/>
    <w:rsid w:val="007429FD"/>
    <w:rPr>
      <w:rFonts w:ascii="FHNCG L+ Courier" w:hAnsi="FHNCG L+ Courier" w:cs="FHNCG L+ Courier"/>
      <w:color w:val="000000"/>
      <w:sz w:val="20"/>
      <w:szCs w:val="20"/>
    </w:rPr>
  </w:style>
  <w:style w:type="paragraph" w:customStyle="1" w:styleId="SP18192603">
    <w:name w:val="SP.18.192603"/>
    <w:basedOn w:val="Normal"/>
    <w:next w:val="Normal"/>
    <w:uiPriority w:val="99"/>
    <w:rsid w:val="007429FD"/>
    <w:pPr>
      <w:autoSpaceDE w:val="0"/>
      <w:autoSpaceDN w:val="0"/>
      <w:adjustRightInd w:val="0"/>
      <w:spacing w:after="0" w:line="240" w:lineRule="auto"/>
    </w:pPr>
    <w:rPr>
      <w:rFonts w:ascii="Palatino" w:hAnsi="Palatino"/>
      <w:sz w:val="24"/>
      <w:szCs w:val="24"/>
    </w:rPr>
  </w:style>
  <w:style w:type="paragraph" w:customStyle="1" w:styleId="SP18192598">
    <w:name w:val="SP.18.192598"/>
    <w:basedOn w:val="Normal"/>
    <w:next w:val="Normal"/>
    <w:uiPriority w:val="99"/>
    <w:rsid w:val="007429FD"/>
    <w:pPr>
      <w:autoSpaceDE w:val="0"/>
      <w:autoSpaceDN w:val="0"/>
      <w:adjustRightInd w:val="0"/>
      <w:spacing w:after="0" w:line="240" w:lineRule="auto"/>
    </w:pPr>
    <w:rPr>
      <w:rFonts w:ascii="Palatino" w:hAnsi="Palatino"/>
      <w:sz w:val="24"/>
      <w:szCs w:val="24"/>
    </w:rPr>
  </w:style>
  <w:style w:type="character" w:customStyle="1" w:styleId="SC18303246">
    <w:name w:val="SC.18.303246"/>
    <w:uiPriority w:val="99"/>
    <w:rsid w:val="007429FD"/>
    <w:rPr>
      <w:rFonts w:ascii="FHNCF K+ Zapf Dingbats" w:eastAsia="FHNCF K+ Zapf Dingbats" w:cs="FHNCF K+ Zapf Dingbats"/>
      <w:color w:val="000000"/>
      <w:sz w:val="10"/>
      <w:szCs w:val="10"/>
    </w:rPr>
  </w:style>
  <w:style w:type="character" w:customStyle="1" w:styleId="apple-converted-space">
    <w:name w:val="apple-converted-space"/>
    <w:basedOn w:val="DefaultParagraphFont"/>
    <w:rsid w:val="00E01892"/>
  </w:style>
  <w:style w:type="paragraph" w:customStyle="1" w:styleId="DBCIMHeader">
    <w:name w:val="DBC IM Header"/>
    <w:basedOn w:val="DBC-IM-H1Heading01"/>
    <w:link w:val="DBCIMHeaderChar"/>
    <w:qFormat/>
    <w:rsid w:val="00B12ABF"/>
    <w:pPr>
      <w:numPr>
        <w:numId w:val="29"/>
      </w:numPr>
      <w:ind w:hanging="720"/>
    </w:pPr>
    <w:rPr>
      <w:color w:val="984806" w:themeColor="accent6" w:themeShade="80"/>
    </w:rPr>
  </w:style>
  <w:style w:type="character" w:customStyle="1" w:styleId="DBCIMHeaderChar">
    <w:name w:val="DBC IM Header Char"/>
    <w:basedOn w:val="DBC-IM-H1Heading01Char"/>
    <w:link w:val="DBCIMHeader"/>
    <w:rsid w:val="00B12ABF"/>
    <w:rPr>
      <w:rFonts w:eastAsia="Times New Roman"/>
      <w:b/>
      <w:bCs/>
      <w:color w:val="984806" w:themeColor="accent6" w:themeShade="80"/>
      <w:sz w:val="28"/>
      <w:szCs w:val="28"/>
    </w:rPr>
  </w:style>
  <w:style w:type="character" w:styleId="CommentReference">
    <w:name w:val="annotation reference"/>
    <w:basedOn w:val="DefaultParagraphFont"/>
    <w:uiPriority w:val="99"/>
    <w:semiHidden/>
    <w:unhideWhenUsed/>
    <w:rsid w:val="004E1170"/>
    <w:rPr>
      <w:sz w:val="16"/>
      <w:szCs w:val="16"/>
    </w:rPr>
  </w:style>
  <w:style w:type="paragraph" w:styleId="CommentText">
    <w:name w:val="annotation text"/>
    <w:basedOn w:val="Normal"/>
    <w:link w:val="CommentTextChar"/>
    <w:uiPriority w:val="99"/>
    <w:unhideWhenUsed/>
    <w:rsid w:val="004E1170"/>
    <w:pPr>
      <w:spacing w:line="240" w:lineRule="auto"/>
    </w:pPr>
    <w:rPr>
      <w:sz w:val="20"/>
      <w:szCs w:val="20"/>
    </w:rPr>
  </w:style>
  <w:style w:type="character" w:customStyle="1" w:styleId="CommentTextChar">
    <w:name w:val="Comment Text Char"/>
    <w:basedOn w:val="DefaultParagraphFont"/>
    <w:link w:val="CommentText"/>
    <w:uiPriority w:val="99"/>
    <w:rsid w:val="004E1170"/>
    <w:rPr>
      <w:sz w:val="20"/>
      <w:szCs w:val="20"/>
    </w:rPr>
  </w:style>
  <w:style w:type="paragraph" w:styleId="CommentSubject">
    <w:name w:val="annotation subject"/>
    <w:basedOn w:val="CommentText"/>
    <w:next w:val="CommentText"/>
    <w:link w:val="CommentSubjectChar"/>
    <w:uiPriority w:val="99"/>
    <w:semiHidden/>
    <w:unhideWhenUsed/>
    <w:rsid w:val="004E1170"/>
    <w:rPr>
      <w:b/>
      <w:bCs/>
    </w:rPr>
  </w:style>
  <w:style w:type="character" w:customStyle="1" w:styleId="CommentSubjectChar">
    <w:name w:val="Comment Subject Char"/>
    <w:basedOn w:val="CommentTextChar"/>
    <w:link w:val="CommentSubject"/>
    <w:uiPriority w:val="99"/>
    <w:semiHidden/>
    <w:rsid w:val="004E1170"/>
    <w:rPr>
      <w:b/>
      <w:bCs/>
      <w:sz w:val="20"/>
      <w:szCs w:val="20"/>
    </w:rPr>
  </w:style>
  <w:style w:type="paragraph" w:customStyle="1" w:styleId="DBC-IM-SQL">
    <w:name w:val="DBC-IM-SQL"/>
    <w:basedOn w:val="DBCSQL"/>
    <w:link w:val="DBC-IM-SQLChar"/>
    <w:qFormat/>
    <w:rsid w:val="00AF0B1F"/>
    <w:pPr>
      <w:spacing w:line="240" w:lineRule="auto"/>
      <w:ind w:left="1440"/>
    </w:pPr>
    <w:rPr>
      <w:color w:val="365F91" w:themeColor="accent1" w:themeShade="BF"/>
    </w:rPr>
  </w:style>
  <w:style w:type="character" w:customStyle="1" w:styleId="DBC-IM-SQLChar">
    <w:name w:val="DBC-IM-SQL Char"/>
    <w:basedOn w:val="DBCSQLChar"/>
    <w:link w:val="DBC-IM-SQL"/>
    <w:rsid w:val="00AF0B1F"/>
    <w:rPr>
      <w:rFonts w:ascii="Courier New" w:eastAsia="Times New Roman" w:hAnsi="Courier New" w:cs="Courier New"/>
      <w:b/>
      <w:color w:val="365F91" w:themeColor="accent1" w:themeShade="BF"/>
      <w:sz w:val="20"/>
      <w:szCs w:val="20"/>
    </w:rPr>
  </w:style>
  <w:style w:type="character" w:customStyle="1" w:styleId="IM-AnswerChar">
    <w:name w:val="IM-Answer Char"/>
    <w:basedOn w:val="DefaultParagraphFont"/>
    <w:link w:val="IM-Answer"/>
    <w:uiPriority w:val="99"/>
    <w:locked/>
    <w:rsid w:val="0004264C"/>
  </w:style>
  <w:style w:type="paragraph" w:styleId="Revision">
    <w:name w:val="Revision"/>
    <w:hidden/>
    <w:uiPriority w:val="99"/>
    <w:semiHidden/>
    <w:rsid w:val="009C6A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819670">
      <w:marLeft w:val="0"/>
      <w:marRight w:val="0"/>
      <w:marTop w:val="0"/>
      <w:marBottom w:val="0"/>
      <w:divBdr>
        <w:top w:val="none" w:sz="0" w:space="0" w:color="auto"/>
        <w:left w:val="none" w:sz="0" w:space="0" w:color="auto"/>
        <w:bottom w:val="none" w:sz="0" w:space="0" w:color="auto"/>
        <w:right w:val="none" w:sz="0" w:space="0" w:color="auto"/>
      </w:divBdr>
      <w:divsChild>
        <w:div w:id="126819671">
          <w:marLeft w:val="0"/>
          <w:marRight w:val="0"/>
          <w:marTop w:val="0"/>
          <w:marBottom w:val="0"/>
          <w:divBdr>
            <w:top w:val="none" w:sz="0" w:space="0" w:color="auto"/>
            <w:left w:val="none" w:sz="0" w:space="0" w:color="auto"/>
            <w:bottom w:val="none" w:sz="0" w:space="0" w:color="auto"/>
            <w:right w:val="none" w:sz="0" w:space="0" w:color="auto"/>
          </w:divBdr>
          <w:divsChild>
            <w:div w:id="126819672">
              <w:marLeft w:val="0"/>
              <w:marRight w:val="0"/>
              <w:marTop w:val="0"/>
              <w:marBottom w:val="0"/>
              <w:divBdr>
                <w:top w:val="none" w:sz="0" w:space="0" w:color="auto"/>
                <w:left w:val="none" w:sz="0" w:space="0" w:color="auto"/>
                <w:bottom w:val="none" w:sz="0" w:space="0" w:color="auto"/>
                <w:right w:val="none" w:sz="0" w:space="0" w:color="auto"/>
              </w:divBdr>
            </w:div>
            <w:div w:id="126819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800484">
      <w:bodyDiv w:val="1"/>
      <w:marLeft w:val="0"/>
      <w:marRight w:val="0"/>
      <w:marTop w:val="0"/>
      <w:marBottom w:val="0"/>
      <w:divBdr>
        <w:top w:val="none" w:sz="0" w:space="0" w:color="auto"/>
        <w:left w:val="none" w:sz="0" w:space="0" w:color="auto"/>
        <w:bottom w:val="none" w:sz="0" w:space="0" w:color="auto"/>
        <w:right w:val="none" w:sz="0" w:space="0" w:color="auto"/>
      </w:divBdr>
      <w:divsChild>
        <w:div w:id="1623464564">
          <w:marLeft w:val="0"/>
          <w:marRight w:val="0"/>
          <w:marTop w:val="0"/>
          <w:marBottom w:val="0"/>
          <w:divBdr>
            <w:top w:val="none" w:sz="0" w:space="0" w:color="auto"/>
            <w:left w:val="none" w:sz="0" w:space="0" w:color="auto"/>
            <w:bottom w:val="none" w:sz="0" w:space="0" w:color="auto"/>
            <w:right w:val="none" w:sz="0" w:space="0" w:color="auto"/>
          </w:divBdr>
          <w:divsChild>
            <w:div w:id="1720402468">
              <w:marLeft w:val="0"/>
              <w:marRight w:val="0"/>
              <w:marTop w:val="0"/>
              <w:marBottom w:val="0"/>
              <w:divBdr>
                <w:top w:val="none" w:sz="0" w:space="0" w:color="auto"/>
                <w:left w:val="none" w:sz="0" w:space="0" w:color="auto"/>
                <w:bottom w:val="none" w:sz="0" w:space="0" w:color="auto"/>
                <w:right w:val="none" w:sz="0" w:space="0" w:color="auto"/>
              </w:divBdr>
              <w:divsChild>
                <w:div w:id="762577693">
                  <w:marLeft w:val="0"/>
                  <w:marRight w:val="0"/>
                  <w:marTop w:val="0"/>
                  <w:marBottom w:val="0"/>
                  <w:divBdr>
                    <w:top w:val="none" w:sz="0" w:space="0" w:color="auto"/>
                    <w:left w:val="none" w:sz="0" w:space="0" w:color="auto"/>
                    <w:bottom w:val="none" w:sz="0" w:space="0" w:color="auto"/>
                    <w:right w:val="none" w:sz="0" w:space="0" w:color="auto"/>
                  </w:divBdr>
                  <w:divsChild>
                    <w:div w:id="808479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883291">
              <w:marLeft w:val="0"/>
              <w:marRight w:val="0"/>
              <w:marTop w:val="0"/>
              <w:marBottom w:val="0"/>
              <w:divBdr>
                <w:top w:val="none" w:sz="0" w:space="0" w:color="auto"/>
                <w:left w:val="none" w:sz="0" w:space="0" w:color="auto"/>
                <w:bottom w:val="none" w:sz="0" w:space="0" w:color="auto"/>
                <w:right w:val="none" w:sz="0" w:space="0" w:color="auto"/>
              </w:divBdr>
            </w:div>
            <w:div w:id="1706178526">
              <w:marLeft w:val="0"/>
              <w:marRight w:val="0"/>
              <w:marTop w:val="0"/>
              <w:marBottom w:val="0"/>
              <w:divBdr>
                <w:top w:val="none" w:sz="0" w:space="0" w:color="auto"/>
                <w:left w:val="none" w:sz="0" w:space="0" w:color="auto"/>
                <w:bottom w:val="none" w:sz="0" w:space="0" w:color="auto"/>
                <w:right w:val="none" w:sz="0" w:space="0" w:color="auto"/>
              </w:divBdr>
            </w:div>
          </w:divsChild>
        </w:div>
        <w:div w:id="1916476892">
          <w:marLeft w:val="0"/>
          <w:marRight w:val="0"/>
          <w:marTop w:val="0"/>
          <w:marBottom w:val="0"/>
          <w:divBdr>
            <w:top w:val="none" w:sz="0" w:space="0" w:color="auto"/>
            <w:left w:val="none" w:sz="0" w:space="0" w:color="auto"/>
            <w:bottom w:val="none" w:sz="0" w:space="0" w:color="auto"/>
            <w:right w:val="none" w:sz="0" w:space="0" w:color="auto"/>
          </w:divBdr>
          <w:divsChild>
            <w:div w:id="1304894013">
              <w:marLeft w:val="0"/>
              <w:marRight w:val="0"/>
              <w:marTop w:val="0"/>
              <w:marBottom w:val="0"/>
              <w:divBdr>
                <w:top w:val="none" w:sz="0" w:space="0" w:color="auto"/>
                <w:left w:val="none" w:sz="0" w:space="0" w:color="auto"/>
                <w:bottom w:val="none" w:sz="0" w:space="0" w:color="auto"/>
                <w:right w:val="none" w:sz="0" w:space="0" w:color="auto"/>
              </w:divBdr>
              <w:divsChild>
                <w:div w:id="1024795089">
                  <w:marLeft w:val="0"/>
                  <w:marRight w:val="0"/>
                  <w:marTop w:val="0"/>
                  <w:marBottom w:val="0"/>
                  <w:divBdr>
                    <w:top w:val="none" w:sz="0" w:space="0" w:color="auto"/>
                    <w:left w:val="none" w:sz="0" w:space="0" w:color="auto"/>
                    <w:bottom w:val="none" w:sz="0" w:space="0" w:color="auto"/>
                    <w:right w:val="none" w:sz="0" w:space="0" w:color="auto"/>
                  </w:divBdr>
                  <w:divsChild>
                    <w:div w:id="1465658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392553">
              <w:marLeft w:val="0"/>
              <w:marRight w:val="0"/>
              <w:marTop w:val="0"/>
              <w:marBottom w:val="0"/>
              <w:divBdr>
                <w:top w:val="none" w:sz="0" w:space="0" w:color="auto"/>
                <w:left w:val="none" w:sz="0" w:space="0" w:color="auto"/>
                <w:bottom w:val="none" w:sz="0" w:space="0" w:color="auto"/>
                <w:right w:val="none" w:sz="0" w:space="0" w:color="auto"/>
              </w:divBdr>
            </w:div>
            <w:div w:id="927422450">
              <w:marLeft w:val="0"/>
              <w:marRight w:val="0"/>
              <w:marTop w:val="0"/>
              <w:marBottom w:val="0"/>
              <w:divBdr>
                <w:top w:val="none" w:sz="0" w:space="0" w:color="auto"/>
                <w:left w:val="none" w:sz="0" w:space="0" w:color="auto"/>
                <w:bottom w:val="none" w:sz="0" w:space="0" w:color="auto"/>
                <w:right w:val="none" w:sz="0" w:space="0" w:color="auto"/>
              </w:divBdr>
            </w:div>
            <w:div w:id="1554731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1512</TotalTime>
  <Pages>7</Pages>
  <Words>1771</Words>
  <Characters>10095</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KAVY-DBC-e09-IM-Chapter-06</vt:lpstr>
    </vt:vector>
  </TitlesOfParts>
  <Company>CBE / WWU</Company>
  <LinksUpToDate>false</LinksUpToDate>
  <CharactersWithSpaces>11843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KAVY-DBC-e09-IM-Chapter-06</dc:title>
  <dc:creator>Scott Vandenberg</dc:creator>
  <cp:lastModifiedBy>Olubunmi Afolabi</cp:lastModifiedBy>
  <cp:revision>394</cp:revision>
  <cp:lastPrinted>2023-06-17T17:18:00Z</cp:lastPrinted>
  <dcterms:created xsi:type="dcterms:W3CDTF">2017-02-08T23:14:00Z</dcterms:created>
  <dcterms:modified xsi:type="dcterms:W3CDTF">2025-10-25T23:09:00Z</dcterms:modified>
</cp:coreProperties>
</file>